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551" w:rsidRPr="007E739E" w:rsidRDefault="007E739E">
      <w:pPr>
        <w:rPr>
          <w:rFonts w:ascii="Arial" w:hAnsi="Arial" w:cs="Arial"/>
          <w:sz w:val="28"/>
          <w:szCs w:val="28"/>
        </w:rPr>
      </w:pPr>
      <w:r w:rsidRPr="007E739E">
        <w:rPr>
          <w:rFonts w:ascii="Arial" w:hAnsi="Arial" w:cs="Arial"/>
          <w:sz w:val="28"/>
          <w:szCs w:val="28"/>
        </w:rPr>
        <w:t>Komunikácia- štyri typy komunikácie</w:t>
      </w:r>
    </w:p>
    <w:p w:rsidR="0022294F" w:rsidRDefault="0022294F">
      <w:pPr>
        <w:rPr>
          <w:b/>
          <w:u w:val="single"/>
        </w:rPr>
      </w:pPr>
      <w:r w:rsidRPr="0022294F">
        <w:rPr>
          <w:b/>
          <w:u w:val="single"/>
        </w:rPr>
        <w:t>Pravidlá komunikácie:</w:t>
      </w:r>
      <w:r w:rsidRPr="0022294F">
        <w:rPr>
          <w:b/>
        </w:rPr>
        <w:t xml:space="preserve"> </w:t>
      </w:r>
      <w:r w:rsidRPr="0022294F">
        <w:rPr>
          <w:b/>
        </w:rPr>
        <w:br/>
      </w:r>
      <w:r w:rsidRPr="0022294F">
        <w:t>presne stanoviť</w:t>
      </w:r>
      <w:r>
        <w:t xml:space="preserve"> odosielateľa, prijímateľa, metódu komunikácie, použitý jazyk, rýchlosť a časovanie, potvrdenie správnosti</w:t>
      </w:r>
    </w:p>
    <w:p w:rsidR="007E739E" w:rsidRPr="007E739E" w:rsidRDefault="007E739E">
      <w:pPr>
        <w:rPr>
          <w:b/>
          <w:u w:val="single"/>
        </w:rPr>
      </w:pPr>
      <w:r w:rsidRPr="007E739E">
        <w:rPr>
          <w:b/>
          <w:u w:val="single"/>
        </w:rPr>
        <w:t>Komunikácia :</w:t>
      </w:r>
    </w:p>
    <w:p w:rsidR="007E739E" w:rsidRDefault="007E739E" w:rsidP="007E739E">
      <w:pPr>
        <w:pStyle w:val="Odsekzoznamu"/>
        <w:numPr>
          <w:ilvl w:val="0"/>
          <w:numId w:val="1"/>
        </w:numPr>
      </w:pPr>
      <w:r>
        <w:t>vysielanie dát</w:t>
      </w:r>
    </w:p>
    <w:p w:rsidR="007E739E" w:rsidRDefault="007E739E" w:rsidP="007E739E">
      <w:pPr>
        <w:pStyle w:val="Odsekzoznamu"/>
        <w:numPr>
          <w:ilvl w:val="0"/>
          <w:numId w:val="1"/>
        </w:numPr>
      </w:pPr>
      <w:r>
        <w:t>prijímanie dát</w:t>
      </w:r>
    </w:p>
    <w:p w:rsidR="007E739E" w:rsidRDefault="007E739E" w:rsidP="007E739E">
      <w:pPr>
        <w:pStyle w:val="Odsekzoznamu"/>
        <w:numPr>
          <w:ilvl w:val="0"/>
          <w:numId w:val="1"/>
        </w:numPr>
      </w:pPr>
      <w:r>
        <w:t>kontrola správnosti</w:t>
      </w:r>
    </w:p>
    <w:p w:rsidR="007E739E" w:rsidRDefault="007E739E" w:rsidP="007E739E">
      <w:r w:rsidRPr="007E739E">
        <w:rPr>
          <w:b/>
          <w:u w:val="single"/>
        </w:rPr>
        <w:t>Komunikačné prvky:</w:t>
      </w:r>
      <w:r>
        <w:t xml:space="preserve"> vysielač (aktívna časť, prijímač, správa, komunikačné médium(kov, optický kábel, satelit)</w:t>
      </w:r>
    </w:p>
    <w:p w:rsidR="007E739E" w:rsidRDefault="007E739E" w:rsidP="007E739E">
      <w:r>
        <w:t>Štyri typy komunikácie</w:t>
      </w:r>
      <w:r w:rsidR="007C68F6">
        <w:t xml:space="preserve"> </w:t>
      </w:r>
      <w:r>
        <w:t xml:space="preserve">: </w:t>
      </w:r>
    </w:p>
    <w:p w:rsidR="007E739E" w:rsidRDefault="007E739E" w:rsidP="007E739E">
      <w:pPr>
        <w:pStyle w:val="Odsekzoznamu"/>
        <w:numPr>
          <w:ilvl w:val="0"/>
          <w:numId w:val="2"/>
        </w:numPr>
        <w:spacing w:after="0" w:line="360" w:lineRule="auto"/>
      </w:pPr>
      <w:r>
        <w:t>Zvuk</w:t>
      </w:r>
    </w:p>
    <w:p w:rsidR="007E739E" w:rsidRDefault="007E739E" w:rsidP="007E739E">
      <w:pPr>
        <w:pStyle w:val="Odsekzoznamu"/>
        <w:numPr>
          <w:ilvl w:val="0"/>
          <w:numId w:val="2"/>
        </w:numPr>
        <w:spacing w:after="0" w:line="360" w:lineRule="auto"/>
      </w:pPr>
      <w:r>
        <w:t>Text</w:t>
      </w:r>
    </w:p>
    <w:p w:rsidR="007E739E" w:rsidRDefault="007E739E" w:rsidP="007E739E">
      <w:pPr>
        <w:pStyle w:val="Odsekzoznamu"/>
        <w:numPr>
          <w:ilvl w:val="0"/>
          <w:numId w:val="2"/>
        </w:numPr>
        <w:spacing w:after="0" w:line="360" w:lineRule="auto"/>
      </w:pPr>
      <w:r>
        <w:t>Obraz (video)</w:t>
      </w:r>
    </w:p>
    <w:p w:rsidR="007E739E" w:rsidRDefault="007E739E" w:rsidP="007E739E">
      <w:pPr>
        <w:pStyle w:val="Odsekzoznamu"/>
        <w:numPr>
          <w:ilvl w:val="0"/>
          <w:numId w:val="2"/>
        </w:numPr>
        <w:spacing w:after="0" w:line="360" w:lineRule="auto"/>
      </w:pPr>
      <w:r>
        <w:t>Data</w:t>
      </w:r>
    </w:p>
    <w:p w:rsidR="007E739E" w:rsidRDefault="007E739E" w:rsidP="007E739E">
      <w:pPr>
        <w:spacing w:after="0" w:line="360" w:lineRule="auto"/>
      </w:pPr>
      <w:r>
        <w:t>PC data sa konvertujú do tvaru textu, text je najčastejšie uchovaný ako súbor (elektronická pošta), zvuk ako súbor aj ako prenos cez SKYPE, video (prenos napríklad v reálnom čase).</w:t>
      </w:r>
      <w:r>
        <w:br/>
        <w:t>Dátová komunikácia – diaľkový prenos a spracovanie,  dáta sú kódované do určitého formátu. Spracovanie je myslené na pc.</w:t>
      </w:r>
    </w:p>
    <w:p w:rsidR="00D36B7D" w:rsidRDefault="00D36B7D" w:rsidP="007E739E">
      <w:pPr>
        <w:spacing w:after="0" w:line="360" w:lineRule="auto"/>
      </w:pPr>
      <w:r w:rsidRPr="00D36B7D">
        <w:rPr>
          <w:b/>
          <w:u w:val="single"/>
        </w:rPr>
        <w:t>Dátová komunikácia</w:t>
      </w:r>
      <w:r>
        <w:t xml:space="preserve"> je vlastne vysielanie a prijímanie kódovaných správ s cieľom spracovať ich na pc. Dátová komunikácia môže byť medzi rôznymi koncovými zariadeniami.</w:t>
      </w:r>
    </w:p>
    <w:p w:rsidR="00D36B7D" w:rsidRDefault="00D36B7D" w:rsidP="007E739E">
      <w:pPr>
        <w:spacing w:after="0" w:line="360" w:lineRule="auto"/>
      </w:pPr>
      <w:r w:rsidRPr="00D36B7D">
        <w:rPr>
          <w:b/>
          <w:u w:val="single"/>
        </w:rPr>
        <w:t>Prenos dát</w:t>
      </w:r>
      <w:r>
        <w:t xml:space="preserve"> -elektricky, elektromagneticky, opticky</w:t>
      </w:r>
      <w:r>
        <w:br/>
      </w:r>
      <w:r w:rsidRPr="00D36B7D">
        <w:rPr>
          <w:b/>
          <w:u w:val="single"/>
        </w:rPr>
        <w:t>Typy dát</w:t>
      </w:r>
      <w:r>
        <w:t xml:space="preserve"> – dáta, povely, programy</w:t>
      </w:r>
    </w:p>
    <w:p w:rsidR="007C68F6" w:rsidRDefault="00D36B7D" w:rsidP="007E739E">
      <w:pPr>
        <w:spacing w:after="0" w:line="360" w:lineRule="auto"/>
      </w:pPr>
      <w:r>
        <w:rPr>
          <w:b/>
          <w:u w:val="single"/>
        </w:rPr>
        <w:t>Č</w:t>
      </w:r>
      <w:r w:rsidRPr="00D36B7D">
        <w:rPr>
          <w:b/>
          <w:u w:val="single"/>
        </w:rPr>
        <w:t>asové hľadisko</w:t>
      </w:r>
      <w:r>
        <w:t xml:space="preserve">  - sú to systémy pracujúce v reálnom čase</w:t>
      </w:r>
      <w:r>
        <w:br/>
      </w:r>
      <w:r w:rsidRPr="00D36B7D">
        <w:rPr>
          <w:b/>
          <w:u w:val="single"/>
        </w:rPr>
        <w:t>Výmená dát</w:t>
      </w:r>
      <w:r>
        <w:t xml:space="preserve"> prebieha cez aplikácie</w:t>
      </w:r>
    </w:p>
    <w:p w:rsidR="00D36B7D" w:rsidRDefault="00D36B7D" w:rsidP="007E739E">
      <w:pPr>
        <w:spacing w:after="0" w:line="360" w:lineRule="auto"/>
      </w:pPr>
      <w:r w:rsidRPr="00D36B7D">
        <w:rPr>
          <w:b/>
          <w:u w:val="single"/>
        </w:rPr>
        <w:t>Metódy spojenia medzi vysielačom a prijímačom</w:t>
      </w:r>
      <w:r>
        <w:t>:</w:t>
      </w:r>
    </w:p>
    <w:p w:rsidR="00D36B7D" w:rsidRDefault="00D36B7D" w:rsidP="00D36B7D">
      <w:pPr>
        <w:pStyle w:val="Odsekzoznamu"/>
        <w:numPr>
          <w:ilvl w:val="0"/>
          <w:numId w:val="3"/>
        </w:numPr>
        <w:spacing w:after="0" w:line="360" w:lineRule="auto"/>
      </w:pPr>
      <w:r>
        <w:t>Simplexný</w:t>
      </w:r>
    </w:p>
    <w:p w:rsidR="00D36B7D" w:rsidRDefault="00D36B7D" w:rsidP="00D36B7D">
      <w:pPr>
        <w:pStyle w:val="Odsekzoznamu"/>
        <w:numPr>
          <w:ilvl w:val="0"/>
          <w:numId w:val="3"/>
        </w:numPr>
        <w:spacing w:after="0" w:line="360" w:lineRule="auto"/>
      </w:pPr>
      <w:r>
        <w:t>Poloduplexný</w:t>
      </w:r>
    </w:p>
    <w:p w:rsidR="00D36B7D" w:rsidRDefault="00D36B7D" w:rsidP="00D36B7D">
      <w:pPr>
        <w:pStyle w:val="Odsekzoznamu"/>
        <w:numPr>
          <w:ilvl w:val="0"/>
          <w:numId w:val="3"/>
        </w:numPr>
        <w:spacing w:after="0" w:line="360" w:lineRule="auto"/>
      </w:pPr>
      <w:r>
        <w:t>Plne duplexný</w:t>
      </w:r>
    </w:p>
    <w:p w:rsidR="0022294F" w:rsidRDefault="0022294F" w:rsidP="00D36B7D">
      <w:pPr>
        <w:pStyle w:val="Odsekzoznamu"/>
        <w:numPr>
          <w:ilvl w:val="0"/>
          <w:numId w:val="3"/>
        </w:numPr>
        <w:spacing w:after="0" w:line="360" w:lineRule="auto"/>
      </w:pPr>
      <w:r>
        <w:t>multiplexing</w:t>
      </w:r>
    </w:p>
    <w:p w:rsidR="00D36B7D" w:rsidRDefault="00D36B7D" w:rsidP="00D36B7D">
      <w:pPr>
        <w:spacing w:after="0" w:line="360" w:lineRule="auto"/>
      </w:pPr>
      <w:r>
        <w:t>Simplexný – jednosmerný(TV vysielanie)</w:t>
      </w:r>
    </w:p>
    <w:p w:rsidR="00D36B7D" w:rsidRDefault="00D36B7D" w:rsidP="007E739E">
      <w:pPr>
        <w:spacing w:after="0" w:line="360" w:lineRule="auto"/>
      </w:pPr>
      <w:r>
        <w:rPr>
          <w:noProof/>
          <w:lang w:eastAsia="sk-SK"/>
        </w:rPr>
        <w:pict>
          <v:rect id="_x0000_s1027" style="position:absolute;margin-left:221.65pt;margin-top:37.75pt;width:63pt;height:35.25pt;z-index:251653632">
            <v:textbox>
              <w:txbxContent>
                <w:p w:rsidR="00D36B7D" w:rsidRDefault="00D36B7D">
                  <w:r>
                    <w:t>Prijímač</w:t>
                  </w:r>
                </w:p>
              </w:txbxContent>
            </v:textbox>
          </v:rect>
        </w:pict>
      </w:r>
      <w:r>
        <w:rPr>
          <w:noProof/>
          <w:lang w:eastAsia="sk-SK"/>
        </w:rPr>
        <w:pict>
          <v:rect id="_x0000_s1026" style="position:absolute;margin-left:42.4pt;margin-top:37.75pt;width:63pt;height:35.25pt;z-index:251652608">
            <v:textbox>
              <w:txbxContent>
                <w:p w:rsidR="00D36B7D" w:rsidRDefault="00D36B7D">
                  <w:r>
                    <w:t>Vysielač</w:t>
                  </w:r>
                </w:p>
              </w:txbxContent>
            </v:textbox>
          </v:rect>
        </w:pict>
      </w:r>
      <w:r>
        <w:br/>
      </w:r>
    </w:p>
    <w:p w:rsidR="00D36B7D" w:rsidRDefault="00D36B7D" w:rsidP="00D005B8">
      <w:pPr>
        <w:spacing w:after="0" w:line="360" w:lineRule="auto"/>
      </w:pPr>
      <w:r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05.4pt;margin-top:10.2pt;width:116.25pt;height:.75pt;flip:y;z-index:251654656" o:connectortype="straight">
            <v:stroke endarrow="block"/>
          </v:shape>
        </w:pict>
      </w:r>
    </w:p>
    <w:p w:rsidR="00D36B7D" w:rsidRDefault="00D36B7D" w:rsidP="00D36B7D">
      <w:pPr>
        <w:tabs>
          <w:tab w:val="left" w:pos="5865"/>
        </w:tabs>
      </w:pPr>
      <w:r w:rsidRPr="004507F3">
        <w:rPr>
          <w:b/>
          <w:u w:val="single"/>
        </w:rPr>
        <w:lastRenderedPageBreak/>
        <w:t xml:space="preserve">Poloduplexný </w:t>
      </w:r>
      <w:r>
        <w:t>– výmena informácií v oboch smeroch, pritom k každom momente iba jedným smerom.</w:t>
      </w:r>
    </w:p>
    <w:p w:rsidR="007E739E" w:rsidRDefault="004507F3" w:rsidP="007E739E">
      <w:r>
        <w:rPr>
          <w:noProof/>
          <w:lang w:eastAsia="sk-SK"/>
        </w:rPr>
        <w:pict>
          <v:shape id="_x0000_s1040" type="#_x0000_t32" style="position:absolute;margin-left:115.9pt;margin-top:157.5pt;width:112.5pt;height:.75pt;flip:y;z-index:251662848" o:connectortype="straight">
            <v:stroke startarrow="block" endarrow="block"/>
          </v:shape>
        </w:pict>
      </w:r>
      <w:r>
        <w:rPr>
          <w:noProof/>
          <w:lang w:eastAsia="sk-SK"/>
        </w:rPr>
        <w:pict>
          <v:shape id="_x0000_s1039" type="#_x0000_t32" style="position:absolute;margin-left:115.9pt;margin-top:147.75pt;width:112.5pt;height:.75pt;flip:y;z-index:251661824" o:connectortype="straight">
            <v:stroke startarrow="block" endarrow="block"/>
          </v:shape>
        </w:pict>
      </w:r>
      <w:r>
        <w:rPr>
          <w:noProof/>
          <w:lang w:eastAsia="sk-SK"/>
        </w:rPr>
        <w:pict>
          <v:shape id="_x0000_s1036" type="#_x0000_t32" style="position:absolute;margin-left:115.9pt;margin-top:139.5pt;width:112.5pt;height:.75pt;flip:y;z-index:251660800" o:connectortype="straight">
            <v:stroke startarrow="block" endarrow="block"/>
          </v:shape>
        </w:pict>
      </w:r>
      <w:r w:rsidR="00D36B7D">
        <w:rPr>
          <w:noProof/>
          <w:lang w:eastAsia="sk-SK"/>
        </w:rPr>
        <w:pict>
          <v:rect id="_x0000_s1034" style="position:absolute;margin-left:228.4pt;margin-top:123pt;width:63pt;height:35.25pt;z-index:251659776">
            <v:textbox>
              <w:txbxContent>
                <w:p w:rsidR="00D36B7D" w:rsidRDefault="00D36B7D">
                  <w:r>
                    <w:t>Prijímač</w:t>
                  </w:r>
                </w:p>
              </w:txbxContent>
            </v:textbox>
          </v:rect>
        </w:pict>
      </w:r>
      <w:r w:rsidR="00D36B7D">
        <w:rPr>
          <w:noProof/>
          <w:lang w:eastAsia="sk-SK"/>
        </w:rPr>
        <w:pict>
          <v:rect id="_x0000_s1033" style="position:absolute;margin-left:52.9pt;margin-top:126.75pt;width:63pt;height:35.25pt;z-index:251658752">
            <v:textbox>
              <w:txbxContent>
                <w:p w:rsidR="00D36B7D" w:rsidRDefault="00D36B7D">
                  <w:r>
                    <w:t>Vysielač</w:t>
                  </w:r>
                </w:p>
              </w:txbxContent>
            </v:textbox>
          </v:rect>
        </w:pict>
      </w:r>
      <w:r w:rsidR="00D36B7D">
        <w:rPr>
          <w:noProof/>
          <w:lang w:eastAsia="sk-SK"/>
        </w:rPr>
        <w:pict>
          <v:shape id="_x0000_s1032" type="#_x0000_t32" style="position:absolute;margin-left:115.9pt;margin-top:36.75pt;width:112.5pt;height:.75pt;flip:y;z-index:251657728" o:connectortype="straight">
            <v:stroke startarrow="block" endarrow="block"/>
          </v:shape>
        </w:pict>
      </w:r>
      <w:r w:rsidR="00D36B7D">
        <w:rPr>
          <w:noProof/>
          <w:lang w:eastAsia="sk-SK"/>
        </w:rPr>
        <w:pict>
          <v:rect id="_x0000_s1030" style="position:absolute;margin-left:232.15pt;margin-top:13.5pt;width:63pt;height:35.25pt;z-index:251656704">
            <v:textbox>
              <w:txbxContent>
                <w:p w:rsidR="00D36B7D" w:rsidRDefault="00D36B7D">
                  <w:r>
                    <w:t>Prijímač</w:t>
                  </w:r>
                </w:p>
              </w:txbxContent>
            </v:textbox>
          </v:rect>
        </w:pict>
      </w:r>
      <w:r w:rsidR="00D36B7D">
        <w:rPr>
          <w:noProof/>
          <w:lang w:eastAsia="sk-SK"/>
        </w:rPr>
        <w:pict>
          <v:rect id="_x0000_s1029" style="position:absolute;margin-left:52.9pt;margin-top:13.5pt;width:63pt;height:35.25pt;z-index:251655680">
            <v:textbox>
              <w:txbxContent>
                <w:p w:rsidR="00D36B7D" w:rsidRDefault="00D36B7D">
                  <w:r>
                    <w:t>Vysielač</w:t>
                  </w:r>
                </w:p>
              </w:txbxContent>
            </v:textbox>
          </v:rect>
        </w:pict>
      </w:r>
      <w:r w:rsidR="007E739E">
        <w:br/>
      </w:r>
      <w:r w:rsidR="007E739E">
        <w:br/>
      </w:r>
    </w:p>
    <w:p w:rsidR="004507F3" w:rsidRDefault="00D36B7D">
      <w:r>
        <w:br/>
      </w:r>
      <w:r w:rsidRPr="004507F3">
        <w:rPr>
          <w:b/>
          <w:u w:val="single"/>
        </w:rPr>
        <w:t>Plne duplexný</w:t>
      </w:r>
      <w:r>
        <w:t xml:space="preserve"> – výmena informácií v rôznych kanáloch oboma smermi</w:t>
      </w:r>
    </w:p>
    <w:p w:rsidR="004507F3" w:rsidRPr="004507F3" w:rsidRDefault="004507F3" w:rsidP="004507F3"/>
    <w:p w:rsidR="004507F3" w:rsidRPr="004507F3" w:rsidRDefault="004507F3" w:rsidP="004507F3"/>
    <w:p w:rsidR="004507F3" w:rsidRPr="004507F3" w:rsidRDefault="004507F3" w:rsidP="004507F3"/>
    <w:p w:rsidR="004507F3" w:rsidRDefault="0022294F" w:rsidP="004507F3">
      <w:r w:rsidRPr="0022294F">
        <w:rPr>
          <w:b/>
        </w:rPr>
        <w:t xml:space="preserve">Multiplexing </w:t>
      </w:r>
      <w:r>
        <w:t>– vysielanie viacerých zdrojov po jednej trase</w:t>
      </w:r>
    </w:p>
    <w:p w:rsidR="007E739E" w:rsidRDefault="0022294F" w:rsidP="004507F3">
      <w:r w:rsidRPr="0022294F">
        <w:rPr>
          <w:b/>
        </w:rPr>
        <w:t>Prenosová linka</w:t>
      </w:r>
      <w:r>
        <w:t xml:space="preserve">- /cesta/ -je v podstate prenosové médium/elektricky – metalický kábel/, </w:t>
      </w:r>
      <w:r w:rsidR="00DD0F66">
        <w:t>opticky</w:t>
      </w:r>
      <w:r w:rsidR="00DD0F66">
        <w:br/>
        <w:t xml:space="preserve">/optický kábel/elektromagneticky – satelity, rádiové vlny/. </w:t>
      </w:r>
    </w:p>
    <w:p w:rsidR="00DD0F66" w:rsidRDefault="00DD0F66" w:rsidP="004507F3">
      <w:pPr>
        <w:rPr>
          <w:b/>
          <w:sz w:val="28"/>
          <w:szCs w:val="28"/>
        </w:rPr>
      </w:pPr>
      <w:r w:rsidRPr="00DD0F66">
        <w:rPr>
          <w:b/>
        </w:rPr>
        <w:t>Prenos</w:t>
      </w:r>
      <w:r>
        <w:t xml:space="preserve"> určuje spôsob prenosu dát cez prenosovú linku.</w:t>
      </w:r>
      <w:r>
        <w:br/>
        <w:t>Prenos môže byť sériový, paralelny.</w:t>
      </w:r>
      <w:r>
        <w:br/>
      </w:r>
      <w:r>
        <w:rPr>
          <w:b/>
          <w:sz w:val="28"/>
          <w:szCs w:val="28"/>
        </w:rPr>
        <w:br/>
      </w:r>
      <w:r w:rsidRPr="00DD0F66">
        <w:rPr>
          <w:b/>
          <w:sz w:val="28"/>
          <w:szCs w:val="28"/>
        </w:rPr>
        <w:t>Metódy prenosu dát</w:t>
      </w:r>
    </w:p>
    <w:p w:rsidR="00DD0F66" w:rsidRPr="00DD0F66" w:rsidRDefault="00DD0F66" w:rsidP="00DD0F66">
      <w:pPr>
        <w:numPr>
          <w:ilvl w:val="0"/>
          <w:numId w:val="3"/>
        </w:numPr>
        <w:rPr>
          <w:sz w:val="28"/>
          <w:szCs w:val="28"/>
        </w:rPr>
      </w:pPr>
      <w:r w:rsidRPr="00DD0F66">
        <w:rPr>
          <w:sz w:val="28"/>
          <w:szCs w:val="28"/>
        </w:rPr>
        <w:t>prepojovanie okruhov</w:t>
      </w:r>
    </w:p>
    <w:p w:rsidR="007C68F6" w:rsidRPr="007C68F6" w:rsidRDefault="00DD0F66" w:rsidP="00DD0F66">
      <w:pPr>
        <w:numPr>
          <w:ilvl w:val="0"/>
          <w:numId w:val="3"/>
        </w:numPr>
        <w:ind w:left="0" w:firstLine="0"/>
        <w:rPr>
          <w:b/>
          <w:sz w:val="28"/>
          <w:szCs w:val="28"/>
        </w:rPr>
      </w:pPr>
      <w:r w:rsidRPr="00DD0F66">
        <w:rPr>
          <w:sz w:val="28"/>
          <w:szCs w:val="28"/>
        </w:rPr>
        <w:t>prepojovanie paketov</w:t>
      </w:r>
    </w:p>
    <w:p w:rsidR="007C68F6" w:rsidRPr="007C68F6" w:rsidRDefault="007C68F6" w:rsidP="00DD0F66">
      <w:pPr>
        <w:numPr>
          <w:ilvl w:val="0"/>
          <w:numId w:val="3"/>
        </w:numPr>
        <w:ind w:left="0" w:firstLine="0"/>
        <w:rPr>
          <w:b/>
          <w:sz w:val="28"/>
          <w:szCs w:val="28"/>
        </w:rPr>
      </w:pPr>
      <w:r>
        <w:rPr>
          <w:sz w:val="28"/>
          <w:szCs w:val="28"/>
        </w:rPr>
        <w:t>prepojenie správ</w:t>
      </w:r>
      <w:r w:rsidR="00DD0F66">
        <w:rPr>
          <w:sz w:val="28"/>
          <w:szCs w:val="28"/>
        </w:rPr>
        <w:br/>
      </w:r>
      <w:r w:rsidR="00DD0F66">
        <w:rPr>
          <w:sz w:val="28"/>
          <w:szCs w:val="28"/>
        </w:rPr>
        <w:br/>
      </w:r>
      <w:r w:rsidR="00DD0F66" w:rsidRPr="00DD0F66">
        <w:rPr>
          <w:b/>
          <w:sz w:val="28"/>
          <w:szCs w:val="28"/>
        </w:rPr>
        <w:t xml:space="preserve">Prepínanie okruhov </w:t>
      </w:r>
      <w:r w:rsidR="00DD0F66" w:rsidRPr="00DD0F66">
        <w:rPr>
          <w:b/>
          <w:sz w:val="28"/>
          <w:szCs w:val="28"/>
        </w:rPr>
        <w:br/>
      </w:r>
      <w:r w:rsidR="00DD0F66" w:rsidRPr="00DD0F66">
        <w:rPr>
          <w:sz w:val="28"/>
          <w:szCs w:val="28"/>
        </w:rPr>
        <w:t>Každá dvojica účastníkov vytvára samostatnú komunikačnú cestu</w:t>
      </w:r>
      <w:r w:rsidR="00DD0F66">
        <w:rPr>
          <w:sz w:val="28"/>
          <w:szCs w:val="28"/>
        </w:rPr>
        <w:t>(okruh). Táto cesta je vytvorená počas celej doby spojenia bez toho, aby obe strany prenášali informácie</w:t>
      </w:r>
      <w:r w:rsidR="00E9077D">
        <w:rPr>
          <w:sz w:val="28"/>
          <w:szCs w:val="28"/>
        </w:rPr>
        <w:t xml:space="preserve"> – telefónna sieť</w:t>
      </w:r>
      <w:r>
        <w:rPr>
          <w:sz w:val="28"/>
          <w:szCs w:val="28"/>
        </w:rPr>
        <w:t>. Pri tejto metóde sa pomocou prepínačov vytvorí cesta medzi vysielačom a prijímačom až potom je správa odoslaná</w:t>
      </w:r>
    </w:p>
    <w:p w:rsidR="00DD0F66" w:rsidRDefault="007C68F6" w:rsidP="007C68F6">
      <w:pPr>
        <w:rPr>
          <w:sz w:val="28"/>
          <w:szCs w:val="28"/>
        </w:rPr>
      </w:pPr>
      <w:r w:rsidRPr="007C68F6">
        <w:rPr>
          <w:b/>
          <w:sz w:val="28"/>
          <w:szCs w:val="28"/>
        </w:rPr>
        <w:t>Prepínanie paketov</w:t>
      </w:r>
      <w:r w:rsidR="00E9077D">
        <w:rPr>
          <w:sz w:val="28"/>
          <w:szCs w:val="28"/>
        </w:rPr>
        <w:br/>
        <w:t>V PC sieťach</w:t>
      </w:r>
      <w:r w:rsidR="00D005B8">
        <w:rPr>
          <w:sz w:val="28"/>
          <w:szCs w:val="28"/>
        </w:rPr>
        <w:t xml:space="preserve"> sa používa prenášanie dát cez časti pakety. </w:t>
      </w:r>
      <w:r>
        <w:rPr>
          <w:sz w:val="28"/>
          <w:szCs w:val="28"/>
        </w:rPr>
        <w:t xml:space="preserve">Pakety sú nositeľmi informácií. </w:t>
      </w:r>
      <w:r w:rsidR="00D005B8">
        <w:rPr>
          <w:sz w:val="28"/>
          <w:szCs w:val="28"/>
        </w:rPr>
        <w:t>Táto činnosť, keď sa zaoberáme každým paketom samostatne a rozhoduje sa akou cestou ho poslať k adresátovi- prepínanie paketov, výhodou paketov je jednoduchšia štruktúra siete, nevýhoda – oneskorenie paketov, ich rôzne poradie príchodu k adresátovi, strata.</w:t>
      </w:r>
    </w:p>
    <w:p w:rsidR="00BB2F33" w:rsidRDefault="00BB2F33" w:rsidP="007C68F6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Charakteristika</w:t>
      </w:r>
      <w:r w:rsidRPr="00BB2F33">
        <w:rPr>
          <w:sz w:val="28"/>
          <w:szCs w:val="28"/>
        </w:rPr>
        <w:t xml:space="preserve">: </w:t>
      </w:r>
    </w:p>
    <w:p w:rsidR="00BB2F33" w:rsidRDefault="00BB2F33" w:rsidP="007C68F6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BB2F33">
        <w:rPr>
          <w:sz w:val="28"/>
          <w:szCs w:val="28"/>
        </w:rPr>
        <w:t xml:space="preserve">použitie v dátových </w:t>
      </w:r>
      <w:r>
        <w:rPr>
          <w:sz w:val="28"/>
          <w:szCs w:val="28"/>
        </w:rPr>
        <w:t>komunikačných sieťa</w:t>
      </w:r>
      <w:r w:rsidRPr="00BB2F33">
        <w:rPr>
          <w:sz w:val="28"/>
          <w:szCs w:val="28"/>
        </w:rPr>
        <w:t>ch</w:t>
      </w:r>
    </w:p>
    <w:p w:rsidR="00BB2F33" w:rsidRDefault="00BB2F33" w:rsidP="007C68F6">
      <w:pPr>
        <w:rPr>
          <w:sz w:val="28"/>
          <w:szCs w:val="28"/>
        </w:rPr>
      </w:pPr>
      <w:r>
        <w:rPr>
          <w:sz w:val="28"/>
          <w:szCs w:val="28"/>
        </w:rPr>
        <w:t>-správa rozdelená do tzv. paketov</w:t>
      </w:r>
    </w:p>
    <w:p w:rsidR="00BB2F33" w:rsidRDefault="00BB2F33" w:rsidP="007C68F6">
      <w:pPr>
        <w:rPr>
          <w:sz w:val="28"/>
          <w:szCs w:val="28"/>
        </w:rPr>
      </w:pPr>
      <w:r>
        <w:rPr>
          <w:sz w:val="28"/>
          <w:szCs w:val="28"/>
        </w:rPr>
        <w:t>Spojovo orientovaná komunikácia</w:t>
      </w:r>
    </w:p>
    <w:p w:rsidR="00967BA4" w:rsidRDefault="00967BA4" w:rsidP="007C68F6">
      <w:pPr>
        <w:rPr>
          <w:b/>
          <w:sz w:val="28"/>
          <w:szCs w:val="28"/>
        </w:rPr>
      </w:pPr>
      <w:r w:rsidRPr="00967BA4">
        <w:rPr>
          <w:b/>
          <w:sz w:val="28"/>
          <w:szCs w:val="28"/>
        </w:rPr>
        <w:t>Výhody:</w:t>
      </w:r>
    </w:p>
    <w:p w:rsidR="00967BA4" w:rsidRDefault="00967BA4" w:rsidP="007C68F6">
      <w:pPr>
        <w:rPr>
          <w:sz w:val="28"/>
          <w:szCs w:val="28"/>
        </w:rPr>
      </w:pPr>
      <w:r w:rsidRPr="00967BA4">
        <w:rPr>
          <w:sz w:val="28"/>
          <w:szCs w:val="28"/>
        </w:rPr>
        <w:t>Jednoduchá štruktúra, efektívne využívanie prenosových ciest</w:t>
      </w:r>
    </w:p>
    <w:p w:rsidR="00967BA4" w:rsidRDefault="00967BA4" w:rsidP="007C68F6">
      <w:pPr>
        <w:rPr>
          <w:b/>
          <w:sz w:val="28"/>
          <w:szCs w:val="28"/>
        </w:rPr>
      </w:pPr>
      <w:r w:rsidRPr="00967BA4">
        <w:rPr>
          <w:b/>
          <w:sz w:val="28"/>
          <w:szCs w:val="28"/>
        </w:rPr>
        <w:t>Nevýhody</w:t>
      </w:r>
      <w:r>
        <w:rPr>
          <w:b/>
          <w:sz w:val="28"/>
          <w:szCs w:val="28"/>
        </w:rPr>
        <w:t>:</w:t>
      </w:r>
    </w:p>
    <w:p w:rsidR="00967BA4" w:rsidRPr="00967BA4" w:rsidRDefault="00967BA4" w:rsidP="007C68F6">
      <w:pPr>
        <w:rPr>
          <w:b/>
          <w:sz w:val="28"/>
          <w:szCs w:val="28"/>
        </w:rPr>
      </w:pPr>
      <w:r>
        <w:rPr>
          <w:b/>
          <w:sz w:val="28"/>
          <w:szCs w:val="28"/>
        </w:rPr>
        <w:t>Vysielanie a prijímanie rozdielne na strane odosielateľa a príjemcu, nutnosť adresácie cieľa v zdrojovej správe</w:t>
      </w:r>
    </w:p>
    <w:p w:rsidR="007C68F6" w:rsidRDefault="007C68F6" w:rsidP="007C68F6">
      <w:pPr>
        <w:rPr>
          <w:sz w:val="28"/>
          <w:szCs w:val="28"/>
        </w:rPr>
      </w:pPr>
      <w:r w:rsidRPr="007C68F6">
        <w:rPr>
          <w:b/>
          <w:sz w:val="28"/>
          <w:szCs w:val="28"/>
        </w:rPr>
        <w:t>Prepínanie správ</w:t>
      </w:r>
      <w:r>
        <w:rPr>
          <w:b/>
          <w:sz w:val="28"/>
          <w:szCs w:val="28"/>
        </w:rPr>
        <w:t xml:space="preserve"> –</w:t>
      </w:r>
      <w:r w:rsidRPr="007C68F6">
        <w:rPr>
          <w:sz w:val="28"/>
          <w:szCs w:val="28"/>
        </w:rPr>
        <w:t>použitie centrálnej ústredne, v ktorej sa ukladajú celé spravy , centrálna ústredňa určí správnu cestu v</w:t>
      </w:r>
      <w:r w:rsidR="00BB2F33">
        <w:rPr>
          <w:sz w:val="28"/>
          <w:szCs w:val="28"/>
        </w:rPr>
        <w:t> </w:t>
      </w:r>
      <w:r w:rsidRPr="007C68F6">
        <w:rPr>
          <w:sz w:val="28"/>
          <w:szCs w:val="28"/>
        </w:rPr>
        <w:t>sieti</w:t>
      </w:r>
    </w:p>
    <w:p w:rsidR="00BB2F33" w:rsidRDefault="00BB2F33" w:rsidP="007C68F6">
      <w:pPr>
        <w:rPr>
          <w:sz w:val="28"/>
          <w:szCs w:val="28"/>
        </w:rPr>
      </w:pPr>
      <w:hyperlink r:id="rId5" w:history="1">
        <w:r w:rsidRPr="00AB2686">
          <w:rPr>
            <w:rStyle w:val="Hypertextovprepojenie"/>
            <w:sz w:val="28"/>
            <w:szCs w:val="28"/>
          </w:rPr>
          <w:t>https://slidetodoc.com/sie-projekt-vzdelvania-sprvcov-potaovch-uebn-2004-elfa/</w:t>
        </w:r>
      </w:hyperlink>
    </w:p>
    <w:p w:rsidR="00BB2F33" w:rsidRDefault="00967BA4" w:rsidP="007C68F6">
      <w:pPr>
        <w:rPr>
          <w:sz w:val="28"/>
          <w:szCs w:val="28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6858000" cy="5143500"/>
            <wp:effectExtent l="19050" t="0" r="0" b="0"/>
            <wp:docPr id="1" name="Obrázok 1" descr="Potaov siete 1 Doc Ing Frantiek Jakab 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aov siete 1 Doc Ing Frantiek Jakab P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33" w:rsidRPr="00BB2F33" w:rsidRDefault="00967BA4" w:rsidP="00BB2F33">
      <w:pPr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6315075" cy="3552825"/>
            <wp:effectExtent l="0" t="0" r="0" b="0"/>
            <wp:docPr id="2" name="Obrázok 2" descr="Prepínanie paketov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pínanie paketov – Wikipéd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F33" w:rsidRPr="00BB2F33" w:rsidSect="001045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F5DFE"/>
    <w:multiLevelType w:val="hybridMultilevel"/>
    <w:tmpl w:val="606800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352DDA"/>
    <w:multiLevelType w:val="hybridMultilevel"/>
    <w:tmpl w:val="D2ACB134"/>
    <w:lvl w:ilvl="0" w:tplc="FB1C27C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D925CC"/>
    <w:multiLevelType w:val="hybridMultilevel"/>
    <w:tmpl w:val="6F9A04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E739E"/>
    <w:rsid w:val="00104551"/>
    <w:rsid w:val="00156976"/>
    <w:rsid w:val="0022294F"/>
    <w:rsid w:val="003F546B"/>
    <w:rsid w:val="004507F3"/>
    <w:rsid w:val="007B068F"/>
    <w:rsid w:val="007C68F6"/>
    <w:rsid w:val="007E739E"/>
    <w:rsid w:val="00967BA4"/>
    <w:rsid w:val="00A646D9"/>
    <w:rsid w:val="00A700A4"/>
    <w:rsid w:val="00B63A20"/>
    <w:rsid w:val="00BB2F33"/>
    <w:rsid w:val="00C24B32"/>
    <w:rsid w:val="00D005B8"/>
    <w:rsid w:val="00D36B7D"/>
    <w:rsid w:val="00DD0F66"/>
    <w:rsid w:val="00E90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  <o:r id="V:Rule5" type="connector" idref="#_x0000_s1032"/>
        <o:r id="V:Rule6" type="connector" idref="#_x0000_s1036"/>
        <o:r id="V:Rule9" type="connector" idref="#_x0000_s1039"/>
        <o:r id="V:Rule1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04551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E739E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B2F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slidetodoc.com/sie-projekt-vzdelvania-sprvcov-potaovch-uebn-2004-elfa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lenovo_ntb</dc:creator>
  <cp:lastModifiedBy>__</cp:lastModifiedBy>
  <cp:revision>2</cp:revision>
  <cp:lastPrinted>2015-11-04T14:47:00Z</cp:lastPrinted>
  <dcterms:created xsi:type="dcterms:W3CDTF">2021-09-20T18:12:00Z</dcterms:created>
  <dcterms:modified xsi:type="dcterms:W3CDTF">2021-09-20T18:12:00Z</dcterms:modified>
</cp:coreProperties>
</file>