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95" w:rsidRPr="00C762E0" w:rsidRDefault="007D29E4" w:rsidP="00664695">
      <w:pPr>
        <w:jc w:val="center"/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pict>
          <v:oval id="_x0000_s1027" style="position:absolute;left:0;text-align:left;margin-left:63.75pt;margin-top:12.35pt;width:14.95pt;height:15.85pt;z-index:251658752" strokecolor="white [3212]"/>
        </w:pict>
      </w:r>
      <w:r w:rsidR="00AE121F">
        <w:rPr>
          <w:b/>
          <w:noProof/>
          <w:color w:val="002060"/>
          <w:vertAlign w:val="baseline"/>
        </w:rPr>
        <w:pict>
          <v:oval id="_x0000_s1026" style="position:absolute;left:0;text-align:left;margin-left:63.75pt;margin-top:12.35pt;width:14.95pt;height:15.85pt;z-index:-251658752" strokecolor="#00b050"/>
        </w:pict>
      </w:r>
      <w:r w:rsidR="00664695" w:rsidRPr="00C762E0">
        <w:rPr>
          <w:b/>
          <w:color w:val="002060"/>
          <w:vertAlign w:val="baseline"/>
        </w:rPr>
        <w:t>KPV I.A TNI</w:t>
      </w:r>
    </w:p>
    <w:p w:rsidR="00664695" w:rsidRDefault="00664695" w:rsidP="00664695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 xml:space="preserve">hodina č.8.-9.A                          </w:t>
      </w:r>
      <w:r>
        <w:rPr>
          <w:b/>
          <w:color w:val="FF0000"/>
          <w:vertAlign w:val="baseline"/>
        </w:rPr>
        <w:t>MIERKA ZOBRAZOVANIA</w:t>
      </w:r>
      <w:r w:rsidRPr="00C762E0">
        <w:rPr>
          <w:b/>
          <w:color w:val="FF0000"/>
          <w:vertAlign w:val="baseline"/>
        </w:rPr>
        <w:t xml:space="preserve">  </w:t>
      </w:r>
    </w:p>
    <w:p w:rsidR="00664695" w:rsidRDefault="00664695" w:rsidP="00664695">
      <w:pPr>
        <w:rPr>
          <w:b/>
          <w:color w:val="FF0000"/>
          <w:vertAlign w:val="baseline"/>
        </w:rPr>
      </w:pPr>
    </w:p>
    <w:p w:rsidR="00664695" w:rsidRPr="00664695" w:rsidRDefault="00664695" w:rsidP="00664695">
      <w:pPr>
        <w:spacing w:line="259" w:lineRule="auto"/>
        <w:ind w:left="2"/>
        <w:rPr>
          <w:color w:val="auto"/>
          <w:vertAlign w:val="baseline"/>
        </w:rPr>
      </w:pPr>
      <w:r w:rsidRPr="00664695">
        <w:rPr>
          <w:b/>
          <w:color w:val="auto"/>
          <w:vertAlign w:val="baseline"/>
        </w:rPr>
        <w:t xml:space="preserve">Mierka </w:t>
      </w:r>
      <w:r w:rsidR="00043B66">
        <w:rPr>
          <w:b/>
          <w:color w:val="auto"/>
          <w:vertAlign w:val="baseline"/>
        </w:rPr>
        <w:t xml:space="preserve"> </w:t>
      </w:r>
      <w:r w:rsidR="00043B66" w:rsidRPr="00043B66">
        <w:rPr>
          <w:color w:val="auto"/>
          <w:vertAlign w:val="baseline"/>
        </w:rPr>
        <w:t>-</w:t>
      </w:r>
      <w:r w:rsidR="00043B66">
        <w:rPr>
          <w:color w:val="auto"/>
          <w:vertAlign w:val="baseline"/>
        </w:rPr>
        <w:t xml:space="preserve"> </w:t>
      </w:r>
      <w:r w:rsidRPr="00664695">
        <w:rPr>
          <w:color w:val="auto"/>
          <w:vertAlign w:val="baseline"/>
        </w:rPr>
        <w:t>udáva pomer obrazu</w:t>
      </w:r>
      <w:r w:rsidR="00043B66">
        <w:rPr>
          <w:color w:val="auto"/>
          <w:vertAlign w:val="baseline"/>
        </w:rPr>
        <w:t xml:space="preserve"> (rozmeru)</w:t>
      </w:r>
      <w:r w:rsidRPr="00664695">
        <w:rPr>
          <w:color w:val="auto"/>
          <w:vertAlign w:val="baseline"/>
        </w:rPr>
        <w:t xml:space="preserve"> na výkrese, ku skutočnej veľkosti;</w:t>
      </w:r>
    </w:p>
    <w:p w:rsidR="007D29E4" w:rsidRDefault="00664695" w:rsidP="00664695">
      <w:pPr>
        <w:spacing w:line="259" w:lineRule="auto"/>
        <w:ind w:left="2"/>
        <w:rPr>
          <w:color w:val="auto"/>
          <w:vertAlign w:val="baseline"/>
        </w:rPr>
      </w:pPr>
      <w:r w:rsidRPr="00664695">
        <w:rPr>
          <w:b/>
          <w:color w:val="auto"/>
          <w:vertAlign w:val="baseline"/>
        </w:rPr>
        <w:t xml:space="preserve">           </w:t>
      </w:r>
      <w:r w:rsidR="00043B66">
        <w:rPr>
          <w:b/>
          <w:color w:val="auto"/>
          <w:vertAlign w:val="baseline"/>
        </w:rPr>
        <w:t xml:space="preserve"> </w:t>
      </w:r>
      <w:r w:rsidRPr="00664695">
        <w:rPr>
          <w:b/>
          <w:color w:val="auto"/>
          <w:vertAlign w:val="baseline"/>
        </w:rPr>
        <w:t xml:space="preserve">  </w:t>
      </w:r>
      <w:r w:rsidRPr="00664695">
        <w:rPr>
          <w:color w:val="auto"/>
          <w:vertAlign w:val="baseline"/>
        </w:rPr>
        <w:t xml:space="preserve">- označuje sa veľkým písmenom  </w:t>
      </w:r>
      <w:r w:rsidRPr="00664695">
        <w:rPr>
          <w:b/>
          <w:color w:val="auto"/>
          <w:vertAlign w:val="baseline"/>
        </w:rPr>
        <w:t>M</w:t>
      </w:r>
      <w:r w:rsidR="007D29E4">
        <w:rPr>
          <w:b/>
          <w:color w:val="auto"/>
          <w:vertAlign w:val="baseline"/>
        </w:rPr>
        <w:t xml:space="preserve">, </w:t>
      </w:r>
      <w:r w:rsidR="007D29E4" w:rsidRPr="007D29E4">
        <w:rPr>
          <w:color w:val="auto"/>
          <w:vertAlign w:val="baseline"/>
        </w:rPr>
        <w:t>alebo slovom</w:t>
      </w:r>
      <w:r w:rsidR="007D29E4">
        <w:rPr>
          <w:b/>
          <w:color w:val="auto"/>
          <w:vertAlign w:val="baseline"/>
        </w:rPr>
        <w:t xml:space="preserve"> MIERKA, </w:t>
      </w:r>
      <w:r w:rsidR="007D29E4" w:rsidRPr="007D29E4">
        <w:rPr>
          <w:color w:val="auto"/>
          <w:vertAlign w:val="baseline"/>
        </w:rPr>
        <w:t xml:space="preserve">ak nedôjde k omylu, nemusí sa </w:t>
      </w:r>
    </w:p>
    <w:p w:rsidR="00664695" w:rsidRPr="00664695" w:rsidRDefault="007D29E4" w:rsidP="007D29E4">
      <w:pPr>
        <w:shd w:val="clear" w:color="auto" w:fill="FFFFFF" w:themeFill="background1"/>
        <w:spacing w:line="259" w:lineRule="auto"/>
        <w:ind w:left="2"/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</w:t>
      </w:r>
      <w:r w:rsidR="00043B66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 </w:t>
      </w:r>
      <w:r w:rsidRPr="007D29E4">
        <w:rPr>
          <w:color w:val="auto"/>
          <w:vertAlign w:val="baseline"/>
        </w:rPr>
        <w:t>udávať ani písmeno, ani slovo</w:t>
      </w:r>
      <w:r w:rsidR="00664695" w:rsidRPr="00664695">
        <w:rPr>
          <w:b/>
          <w:color w:val="auto"/>
          <w:vertAlign w:val="baseline"/>
        </w:rPr>
        <w:t xml:space="preserve"> ;</w:t>
      </w:r>
    </w:p>
    <w:p w:rsidR="00664695" w:rsidRPr="00664695" w:rsidRDefault="00664695" w:rsidP="00664695">
      <w:pPr>
        <w:spacing w:line="259" w:lineRule="auto"/>
        <w:ind w:left="2"/>
        <w:rPr>
          <w:color w:val="auto"/>
          <w:vertAlign w:val="baseline"/>
        </w:rPr>
      </w:pPr>
      <w:r w:rsidRPr="00664695">
        <w:rPr>
          <w:b/>
          <w:color w:val="auto"/>
          <w:vertAlign w:val="baseline"/>
        </w:rPr>
        <w:t xml:space="preserve">           </w:t>
      </w:r>
      <w:r w:rsidR="00043B66">
        <w:rPr>
          <w:b/>
          <w:color w:val="auto"/>
          <w:vertAlign w:val="baseline"/>
        </w:rPr>
        <w:t xml:space="preserve"> </w:t>
      </w:r>
      <w:r w:rsidRPr="00664695">
        <w:rPr>
          <w:b/>
          <w:color w:val="auto"/>
          <w:vertAlign w:val="baseline"/>
        </w:rPr>
        <w:t xml:space="preserve">  </w:t>
      </w:r>
      <w:r w:rsidRPr="00664695">
        <w:rPr>
          <w:color w:val="auto"/>
          <w:vertAlign w:val="baseline"/>
        </w:rPr>
        <w:t>- zapisuje sa v </w:t>
      </w:r>
      <w:r w:rsidR="004A1CDA">
        <w:rPr>
          <w:color w:val="auto"/>
          <w:vertAlign w:val="baseline"/>
        </w:rPr>
        <w:t>titulnom bloku</w:t>
      </w:r>
      <w:r w:rsidR="004A1CDA" w:rsidRPr="00664695">
        <w:rPr>
          <w:color w:val="auto"/>
          <w:vertAlign w:val="baseline"/>
        </w:rPr>
        <w:t xml:space="preserve"> </w:t>
      </w:r>
      <w:r w:rsidR="004A1CDA">
        <w:rPr>
          <w:color w:val="auto"/>
          <w:vertAlign w:val="baseline"/>
        </w:rPr>
        <w:t xml:space="preserve">= </w:t>
      </w:r>
      <w:r w:rsidRPr="00664695">
        <w:rPr>
          <w:color w:val="auto"/>
          <w:vertAlign w:val="baseline"/>
        </w:rPr>
        <w:t>popisovom poli, písmom o stupeň väčším ako sú kóty;</w:t>
      </w:r>
    </w:p>
    <w:p w:rsidR="00F95C41" w:rsidRDefault="00664695" w:rsidP="00664695">
      <w:pPr>
        <w:spacing w:line="259" w:lineRule="auto"/>
        <w:ind w:left="2"/>
        <w:rPr>
          <w:color w:val="auto"/>
          <w:vertAlign w:val="baseline"/>
        </w:rPr>
      </w:pPr>
      <w:r w:rsidRPr="00664695">
        <w:rPr>
          <w:color w:val="auto"/>
          <w:vertAlign w:val="baseline"/>
        </w:rPr>
        <w:t xml:space="preserve">       </w:t>
      </w:r>
      <w:r w:rsidR="00043B66">
        <w:rPr>
          <w:color w:val="auto"/>
          <w:vertAlign w:val="baseline"/>
        </w:rPr>
        <w:t xml:space="preserve"> </w:t>
      </w:r>
      <w:r w:rsidRPr="00664695">
        <w:rPr>
          <w:color w:val="auto"/>
          <w:vertAlign w:val="baseline"/>
        </w:rPr>
        <w:t xml:space="preserve">      - ak je na výkrese použitých viacej miero</w:t>
      </w:r>
      <w:r w:rsidR="00F95C41">
        <w:rPr>
          <w:color w:val="auto"/>
          <w:vertAlign w:val="baseline"/>
        </w:rPr>
        <w:t>k, v</w:t>
      </w:r>
      <w:r w:rsidR="008732E5">
        <w:rPr>
          <w:color w:val="auto"/>
          <w:vertAlign w:val="baseline"/>
        </w:rPr>
        <w:t> titulnom bloku</w:t>
      </w:r>
      <w:r w:rsidR="00F95C41">
        <w:rPr>
          <w:color w:val="auto"/>
          <w:vertAlign w:val="baseline"/>
        </w:rPr>
        <w:t xml:space="preserve"> sa zapíše len hlavná mierka</w:t>
      </w:r>
      <w:r w:rsidRPr="00664695">
        <w:rPr>
          <w:color w:val="auto"/>
          <w:vertAlign w:val="baseline"/>
        </w:rPr>
        <w:t xml:space="preserve">, </w:t>
      </w:r>
    </w:p>
    <w:p w:rsidR="00664695" w:rsidRPr="00664695" w:rsidRDefault="00F95C41" w:rsidP="004A1CDA">
      <w:pPr>
        <w:spacing w:line="259" w:lineRule="auto"/>
        <w:ind w:left="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ostatné sa  zapíšu priamo na výkrese</w:t>
      </w:r>
      <w:r w:rsidRPr="00F95C41">
        <w:rPr>
          <w:color w:val="auto"/>
          <w:vertAlign w:val="baseline"/>
        </w:rPr>
        <w:t xml:space="preserve"> </w:t>
      </w:r>
      <w:r w:rsidRPr="00664695">
        <w:rPr>
          <w:color w:val="auto"/>
          <w:vertAlign w:val="baseline"/>
        </w:rPr>
        <w:t>k zobrazeniu</w:t>
      </w:r>
      <w:r w:rsidR="00664695" w:rsidRPr="00664695">
        <w:rPr>
          <w:color w:val="auto"/>
          <w:vertAlign w:val="baseline"/>
        </w:rPr>
        <w:t>;</w:t>
      </w:r>
    </w:p>
    <w:p w:rsidR="00664695" w:rsidRPr="00664695" w:rsidRDefault="00664695" w:rsidP="00664695">
      <w:pPr>
        <w:spacing w:after="20" w:line="259" w:lineRule="auto"/>
        <w:rPr>
          <w:color w:val="auto"/>
          <w:vertAlign w:val="baseline"/>
        </w:rPr>
      </w:pPr>
    </w:p>
    <w:p w:rsidR="00664695" w:rsidRPr="00664695" w:rsidRDefault="00664695" w:rsidP="00664695">
      <w:pPr>
        <w:spacing w:after="31"/>
        <w:ind w:left="-15" w:firstLine="708"/>
        <w:rPr>
          <w:color w:val="auto"/>
          <w:vertAlign w:val="baseline"/>
        </w:rPr>
      </w:pPr>
      <w:r w:rsidRPr="00664695">
        <w:rPr>
          <w:color w:val="auto"/>
          <w:vertAlign w:val="baseline"/>
        </w:rPr>
        <w:t>Norma STN ISO 5455 (</w:t>
      </w:r>
      <w:r w:rsidRPr="00664695">
        <w:rPr>
          <w:i/>
          <w:color w:val="auto"/>
          <w:vertAlign w:val="baseline"/>
        </w:rPr>
        <w:t>Technické výkresy. Mierky.</w:t>
      </w:r>
      <w:r w:rsidRPr="00664695">
        <w:rPr>
          <w:color w:val="auto"/>
          <w:vertAlign w:val="baseline"/>
        </w:rPr>
        <w:t xml:space="preserve">) odporúča pre použitie na technických výkresoch tieto mierky: </w:t>
      </w:r>
    </w:p>
    <w:p w:rsidR="00664695" w:rsidRPr="00664695" w:rsidRDefault="00664695" w:rsidP="00664695">
      <w:pPr>
        <w:ind w:left="766"/>
        <w:rPr>
          <w:color w:val="auto"/>
          <w:vertAlign w:val="baseline"/>
        </w:rPr>
      </w:pPr>
    </w:p>
    <w:p w:rsidR="00664695" w:rsidRPr="00664695" w:rsidRDefault="00664695" w:rsidP="00664695">
      <w:pPr>
        <w:ind w:left="766"/>
        <w:rPr>
          <w:color w:val="auto"/>
          <w:vertAlign w:val="baseline"/>
        </w:rPr>
      </w:pPr>
      <w:r w:rsidRPr="00664695">
        <w:rPr>
          <w:color w:val="auto"/>
          <w:vertAlign w:val="baseline"/>
        </w:rPr>
        <w:t xml:space="preserve">1, mierka skutočnej veľkosti    1 : 1 </w:t>
      </w:r>
    </w:p>
    <w:p w:rsidR="00664695" w:rsidRPr="00664695" w:rsidRDefault="00664695" w:rsidP="00664695">
      <w:pPr>
        <w:spacing w:after="22" w:line="259" w:lineRule="auto"/>
        <w:ind w:left="566"/>
        <w:rPr>
          <w:color w:val="auto"/>
          <w:vertAlign w:val="baseline"/>
        </w:rPr>
      </w:pPr>
      <w:r w:rsidRPr="00664695">
        <w:rPr>
          <w:color w:val="auto"/>
          <w:vertAlign w:val="baseline"/>
        </w:rPr>
        <w:t xml:space="preserve"> </w:t>
      </w:r>
    </w:p>
    <w:p w:rsidR="00664695" w:rsidRPr="00664695" w:rsidRDefault="00664695" w:rsidP="00664695">
      <w:pPr>
        <w:spacing w:after="27"/>
        <w:ind w:left="766"/>
        <w:rPr>
          <w:color w:val="auto"/>
          <w:vertAlign w:val="baseline"/>
        </w:rPr>
      </w:pPr>
      <w:r w:rsidRPr="00664695">
        <w:rPr>
          <w:color w:val="auto"/>
          <w:vertAlign w:val="baseline"/>
        </w:rPr>
        <w:t xml:space="preserve">2, mierky zväčšenia  2 : 1        5 : 1        10 : 1 </w:t>
      </w:r>
    </w:p>
    <w:p w:rsidR="00664695" w:rsidRPr="00664695" w:rsidRDefault="00664695" w:rsidP="00664695">
      <w:pPr>
        <w:tabs>
          <w:tab w:val="center" w:pos="708"/>
          <w:tab w:val="center" w:pos="1416"/>
          <w:tab w:val="center" w:pos="3248"/>
        </w:tabs>
        <w:ind w:left="-15"/>
        <w:rPr>
          <w:color w:val="auto"/>
          <w:vertAlign w:val="baseline"/>
        </w:rPr>
      </w:pPr>
      <w:r w:rsidRPr="00664695">
        <w:rPr>
          <w:color w:val="auto"/>
          <w:vertAlign w:val="baseline"/>
        </w:rPr>
        <w:t xml:space="preserve">  </w:t>
      </w:r>
      <w:r w:rsidRPr="00664695">
        <w:rPr>
          <w:color w:val="auto"/>
          <w:vertAlign w:val="baseline"/>
        </w:rPr>
        <w:tab/>
        <w:t xml:space="preserve"> </w:t>
      </w:r>
      <w:r w:rsidRPr="00664695">
        <w:rPr>
          <w:color w:val="auto"/>
          <w:vertAlign w:val="baseline"/>
        </w:rPr>
        <w:tab/>
        <w:t xml:space="preserve"> </w:t>
      </w:r>
      <w:r w:rsidRPr="00664695">
        <w:rPr>
          <w:color w:val="auto"/>
          <w:vertAlign w:val="baseline"/>
        </w:rPr>
        <w:tab/>
        <w:t xml:space="preserve">                      20 : 1      50 : 1      100 :1</w:t>
      </w:r>
    </w:p>
    <w:p w:rsidR="00664695" w:rsidRPr="00664695" w:rsidRDefault="00664695" w:rsidP="00664695">
      <w:pPr>
        <w:tabs>
          <w:tab w:val="center" w:pos="708"/>
          <w:tab w:val="center" w:pos="1416"/>
          <w:tab w:val="center" w:pos="3248"/>
        </w:tabs>
        <w:ind w:left="-15"/>
        <w:rPr>
          <w:color w:val="auto"/>
          <w:vertAlign w:val="baseline"/>
        </w:rPr>
      </w:pPr>
      <w:r w:rsidRPr="00664695">
        <w:rPr>
          <w:color w:val="auto"/>
          <w:vertAlign w:val="baseline"/>
        </w:rPr>
        <w:t xml:space="preserve">  </w:t>
      </w:r>
    </w:p>
    <w:p w:rsidR="00664695" w:rsidRPr="00664695" w:rsidRDefault="00664695" w:rsidP="00664695">
      <w:pPr>
        <w:ind w:left="766"/>
        <w:rPr>
          <w:color w:val="auto"/>
          <w:vertAlign w:val="baseline"/>
        </w:rPr>
      </w:pPr>
      <w:r w:rsidRPr="00664695">
        <w:rPr>
          <w:color w:val="auto"/>
          <w:vertAlign w:val="baseline"/>
        </w:rPr>
        <w:t>3,</w:t>
      </w:r>
      <w:bookmarkStart w:id="0" w:name="_GoBack"/>
      <w:bookmarkEnd w:id="0"/>
      <w:r w:rsidRPr="00664695">
        <w:rPr>
          <w:color w:val="auto"/>
          <w:vertAlign w:val="baseline"/>
        </w:rPr>
        <w:t xml:space="preserve"> mierky zmenšenia   </w:t>
      </w:r>
      <w:r w:rsidRPr="00664695">
        <w:rPr>
          <w:color w:val="auto"/>
          <w:sz w:val="18"/>
          <w:vertAlign w:val="baseline"/>
        </w:rPr>
        <w:t xml:space="preserve">   </w:t>
      </w:r>
      <w:r w:rsidRPr="00664695">
        <w:rPr>
          <w:color w:val="auto"/>
          <w:vertAlign w:val="baseline"/>
        </w:rPr>
        <w:t xml:space="preserve">1 : 2          1 : 5          1 : 10 </w:t>
      </w:r>
    </w:p>
    <w:p w:rsidR="00664695" w:rsidRPr="00664695" w:rsidRDefault="00664695" w:rsidP="00664695">
      <w:pPr>
        <w:ind w:left="-5"/>
        <w:rPr>
          <w:color w:val="auto"/>
          <w:vertAlign w:val="baseline"/>
        </w:rPr>
      </w:pPr>
      <w:r w:rsidRPr="00664695">
        <w:rPr>
          <w:color w:val="auto"/>
          <w:vertAlign w:val="baseline"/>
        </w:rPr>
        <w:t xml:space="preserve">                                                1 : 20        1 : 50        1 : 100 </w:t>
      </w:r>
    </w:p>
    <w:p w:rsidR="00664695" w:rsidRPr="00664695" w:rsidRDefault="00664695" w:rsidP="00664695">
      <w:pPr>
        <w:ind w:left="-5"/>
        <w:rPr>
          <w:color w:val="auto"/>
          <w:vertAlign w:val="baseline"/>
        </w:rPr>
      </w:pPr>
      <w:r w:rsidRPr="00664695">
        <w:rPr>
          <w:color w:val="auto"/>
          <w:vertAlign w:val="baseline"/>
        </w:rPr>
        <w:t xml:space="preserve">                                                1 : 200      1 : 500      1 : 1000 </w:t>
      </w:r>
    </w:p>
    <w:p w:rsidR="00664695" w:rsidRPr="00664695" w:rsidRDefault="00664695" w:rsidP="00664695">
      <w:pPr>
        <w:ind w:left="576"/>
        <w:rPr>
          <w:color w:val="auto"/>
          <w:vertAlign w:val="baseline"/>
        </w:rPr>
      </w:pPr>
      <w:r w:rsidRPr="00664695">
        <w:rPr>
          <w:color w:val="auto"/>
          <w:vertAlign w:val="baseline"/>
        </w:rPr>
        <w:t xml:space="preserve">                                       1 : 2000    1 : 5000     1 : 10000 </w:t>
      </w:r>
    </w:p>
    <w:p w:rsidR="00664695" w:rsidRPr="00664695" w:rsidRDefault="00664695" w:rsidP="00664695">
      <w:pPr>
        <w:spacing w:after="22" w:line="259" w:lineRule="auto"/>
        <w:rPr>
          <w:color w:val="auto"/>
          <w:vertAlign w:val="baseline"/>
        </w:rPr>
      </w:pPr>
      <w:r w:rsidRPr="00664695">
        <w:rPr>
          <w:color w:val="auto"/>
          <w:vertAlign w:val="baseline"/>
        </w:rPr>
        <w:t xml:space="preserve"> </w:t>
      </w:r>
    </w:p>
    <w:p w:rsidR="00664695" w:rsidRPr="00664695" w:rsidRDefault="00664695" w:rsidP="00664695">
      <w:pPr>
        <w:ind w:left="-15" w:firstLine="708"/>
        <w:rPr>
          <w:color w:val="auto"/>
          <w:vertAlign w:val="baseline"/>
        </w:rPr>
      </w:pPr>
      <w:r w:rsidRPr="00664695">
        <w:rPr>
          <w:color w:val="auto"/>
          <w:vertAlign w:val="baseline"/>
        </w:rPr>
        <w:t xml:space="preserve">Ak je súčiastka na výrobnom výkrese zobrazená v mierke zväčšenia, alebo zmenšenia, kóty udávajú skutočnú veľkosť.  </w:t>
      </w:r>
    </w:p>
    <w:p w:rsidR="00664695" w:rsidRPr="00664695" w:rsidRDefault="00664695" w:rsidP="00664695">
      <w:pPr>
        <w:rPr>
          <w:b/>
          <w:color w:val="auto"/>
          <w:vertAlign w:val="baseline"/>
        </w:rPr>
      </w:pPr>
    </w:p>
    <w:p w:rsidR="00664695" w:rsidRDefault="00664695" w:rsidP="00664695">
      <w:pPr>
        <w:rPr>
          <w:b/>
          <w:color w:val="FF0000"/>
          <w:vertAlign w:val="baseline"/>
        </w:rPr>
      </w:pPr>
      <w:r w:rsidRPr="00664695">
        <w:rPr>
          <w:b/>
          <w:noProof/>
          <w:color w:val="FF0000"/>
          <w:vertAlign w:val="baseline"/>
        </w:rPr>
        <w:drawing>
          <wp:inline distT="0" distB="0" distL="0" distR="0">
            <wp:extent cx="4901184" cy="1222248"/>
            <wp:effectExtent l="0" t="0" r="0" b="0"/>
            <wp:docPr id="1" name="Picture 1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" name="Picture 187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1184" cy="122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1F0" w:rsidRDefault="00664695" w:rsidP="00664695">
      <w:pPr>
        <w:rPr>
          <w:b/>
          <w:color w:val="FF0000"/>
          <w:vertAlign w:val="baseline"/>
        </w:rPr>
      </w:pPr>
      <w:r>
        <w:rPr>
          <w:b/>
          <w:color w:val="FF0000"/>
          <w:vertAlign w:val="baseline"/>
        </w:rPr>
        <w:t xml:space="preserve">                                                 </w:t>
      </w:r>
    </w:p>
    <w:p w:rsidR="00664695" w:rsidRDefault="00664695" w:rsidP="00664695">
      <w:r w:rsidRPr="00664695">
        <w:rPr>
          <w:b/>
          <w:noProof/>
          <w:color w:val="FF0000"/>
          <w:vertAlign w:val="baseline"/>
        </w:rPr>
        <w:drawing>
          <wp:inline distT="0" distB="0" distL="0" distR="0">
            <wp:extent cx="5257800" cy="1428750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4695" w:rsidSect="007D29E4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4695"/>
    <w:rsid w:val="00043B66"/>
    <w:rsid w:val="000911F0"/>
    <w:rsid w:val="00155948"/>
    <w:rsid w:val="001665D9"/>
    <w:rsid w:val="004A1CDA"/>
    <w:rsid w:val="00664695"/>
    <w:rsid w:val="007D29E4"/>
    <w:rsid w:val="00833AA3"/>
    <w:rsid w:val="008732E5"/>
    <w:rsid w:val="008B3765"/>
    <w:rsid w:val="009775B5"/>
    <w:rsid w:val="00AE121F"/>
    <w:rsid w:val="00C071E3"/>
    <w:rsid w:val="00CF30B1"/>
    <w:rsid w:val="00E77E4D"/>
    <w:rsid w:val="00F9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469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46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4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D616F-C883-4A92-AC58-8FB8B5CA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dcterms:created xsi:type="dcterms:W3CDTF">2021-07-28T02:04:00Z</dcterms:created>
  <dcterms:modified xsi:type="dcterms:W3CDTF">2021-07-28T17:32:00Z</dcterms:modified>
</cp:coreProperties>
</file>