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0B4E79" w:rsidP="000B4E79">
      <w:pPr>
        <w:jc w:val="center"/>
        <w:rPr>
          <w:b/>
          <w:color w:val="FF0000"/>
          <w:sz w:val="28"/>
          <w:szCs w:val="28"/>
          <w:vertAlign w:val="baseline"/>
        </w:rPr>
      </w:pPr>
      <w:r w:rsidRPr="000B4E79">
        <w:rPr>
          <w:b/>
          <w:color w:val="FF0000"/>
          <w:sz w:val="28"/>
          <w:szCs w:val="28"/>
          <w:vertAlign w:val="baseline"/>
        </w:rPr>
        <w:t xml:space="preserve">VETVENIE </w:t>
      </w:r>
      <w:r>
        <w:rPr>
          <w:b/>
          <w:color w:val="FF0000"/>
          <w:sz w:val="28"/>
          <w:szCs w:val="28"/>
          <w:vertAlign w:val="baseline"/>
        </w:rPr>
        <w:t>–</w:t>
      </w:r>
      <w:r w:rsidRPr="000B4E79">
        <w:rPr>
          <w:b/>
          <w:color w:val="FF0000"/>
          <w:sz w:val="28"/>
          <w:szCs w:val="28"/>
          <w:vertAlign w:val="baseline"/>
        </w:rPr>
        <w:t xml:space="preserve"> ROZDELENIE</w:t>
      </w:r>
      <w:r w:rsidR="00846B07">
        <w:rPr>
          <w:b/>
          <w:color w:val="FF0000"/>
          <w:sz w:val="28"/>
          <w:szCs w:val="28"/>
          <w:vertAlign w:val="baseline"/>
        </w:rPr>
        <w:t>, ÚPLNÉ VETVENIE</w:t>
      </w:r>
    </w:p>
    <w:p w:rsidR="00846B07" w:rsidRDefault="00846B07" w:rsidP="000B4E79">
      <w:pPr>
        <w:jc w:val="center"/>
        <w:rPr>
          <w:b/>
          <w:color w:val="FF0000"/>
          <w:sz w:val="28"/>
          <w:szCs w:val="28"/>
          <w:vertAlign w:val="baseline"/>
        </w:rPr>
      </w:pPr>
    </w:p>
    <w:p w:rsidR="000B4E79" w:rsidRDefault="000B4E79" w:rsidP="000B4E79">
      <w:pPr>
        <w:rPr>
          <w:color w:val="000000"/>
          <w:shd w:val="clear" w:color="auto" w:fill="FFFFFF"/>
          <w:vertAlign w:val="baseline"/>
        </w:rPr>
      </w:pPr>
      <w:r w:rsidRPr="000B4E79">
        <w:rPr>
          <w:rStyle w:val="Siln"/>
          <w:rFonts w:eastAsiaTheme="majorEastAsia"/>
          <w:color w:val="000000"/>
          <w:shd w:val="clear" w:color="auto" w:fill="FFFFFF"/>
          <w:vertAlign w:val="baseline"/>
        </w:rPr>
        <w:t>Vetvenie</w:t>
      </w:r>
      <w:r w:rsidRPr="000B4E79">
        <w:rPr>
          <w:color w:val="000000"/>
          <w:shd w:val="clear" w:color="auto" w:fill="FFFFFF"/>
          <w:vertAlign w:val="baseline"/>
        </w:rPr>
        <w:t xml:space="preserve"> je v algoritmizácii reprezentované </w:t>
      </w:r>
      <w:r w:rsidRPr="000B4E79">
        <w:rPr>
          <w:b/>
          <w:color w:val="002060"/>
          <w:shd w:val="clear" w:color="auto" w:fill="FFFFFF"/>
          <w:vertAlign w:val="baseline"/>
        </w:rPr>
        <w:t>podmienkou</w:t>
      </w:r>
      <w:r w:rsidRPr="000B4E79">
        <w:rPr>
          <w:color w:val="000000"/>
          <w:shd w:val="clear" w:color="auto" w:fill="FFFFFF"/>
          <w:vertAlign w:val="baseline"/>
        </w:rPr>
        <w:t xml:space="preserve">, ktorá predstavuje </w:t>
      </w:r>
      <w:r w:rsidRPr="000B4E79">
        <w:rPr>
          <w:b/>
          <w:color w:val="0070C0"/>
          <w:shd w:val="clear" w:color="auto" w:fill="FFFFFF"/>
          <w:vertAlign w:val="baseline"/>
        </w:rPr>
        <w:t>možnosť rozhodnúť sa podľa pravdivosti skúmaného znaku.</w:t>
      </w:r>
      <w:r w:rsidRPr="000B4E79">
        <w:rPr>
          <w:color w:val="000000"/>
          <w:shd w:val="clear" w:color="auto" w:fill="FFFFFF"/>
          <w:vertAlign w:val="baseline"/>
        </w:rPr>
        <w:t xml:space="preserve"> </w:t>
      </w:r>
    </w:p>
    <w:p w:rsidR="000B4E79" w:rsidRPr="000B4E79" w:rsidRDefault="000B4E79" w:rsidP="000B4E79">
      <w:pPr>
        <w:rPr>
          <w:color w:val="auto"/>
          <w:shd w:val="clear" w:color="auto" w:fill="FFFFFF"/>
          <w:vertAlign w:val="baseline"/>
        </w:rPr>
      </w:pPr>
      <w:r w:rsidRPr="000B4E79">
        <w:rPr>
          <w:color w:val="auto"/>
          <w:shd w:val="clear" w:color="auto" w:fill="FFFFFF"/>
          <w:vertAlign w:val="baseline"/>
        </w:rPr>
        <w:t>V závislosti od jej splnenia sa postup vetví na rôzne prípady.</w:t>
      </w:r>
    </w:p>
    <w:p w:rsidR="000B4E79" w:rsidRPr="000B4E79" w:rsidRDefault="000B4E79" w:rsidP="000B4E79">
      <w:pPr>
        <w:rPr>
          <w:color w:val="auto"/>
          <w:shd w:val="clear" w:color="auto" w:fill="FFFFFF"/>
          <w:vertAlign w:val="baseline"/>
        </w:rPr>
      </w:pPr>
      <w:r w:rsidRPr="000B4E79">
        <w:rPr>
          <w:color w:val="auto"/>
          <w:shd w:val="clear" w:color="auto" w:fill="FFFFFF"/>
          <w:vertAlign w:val="baseline"/>
        </w:rPr>
        <w:t xml:space="preserve"> Ak je </w:t>
      </w:r>
      <w:r w:rsidRPr="000B4E79">
        <w:rPr>
          <w:b/>
          <w:color w:val="FF0000"/>
          <w:shd w:val="clear" w:color="auto" w:fill="FFFFFF"/>
          <w:vertAlign w:val="baseline"/>
        </w:rPr>
        <w:t>podmienka splnená</w:t>
      </w:r>
      <w:r w:rsidRPr="000B4E79">
        <w:rPr>
          <w:color w:val="auto"/>
          <w:shd w:val="clear" w:color="auto" w:fill="FFFFFF"/>
          <w:vertAlign w:val="baseline"/>
        </w:rPr>
        <w:t xml:space="preserve">, pokračuje sa vykonávaním vetvy označenej ako </w:t>
      </w:r>
      <w:r w:rsidRPr="000B4E79">
        <w:rPr>
          <w:color w:val="FF0000"/>
          <w:shd w:val="clear" w:color="auto" w:fill="FFFFFF"/>
          <w:vertAlign w:val="baseline"/>
        </w:rPr>
        <w:t>„</w:t>
      </w:r>
      <w:r w:rsidRPr="000B4E79">
        <w:rPr>
          <w:rFonts w:ascii="Arial Black" w:hAnsi="Arial Black"/>
          <w:color w:val="FF0000"/>
          <w:shd w:val="clear" w:color="auto" w:fill="FFFFFF"/>
          <w:vertAlign w:val="baseline"/>
        </w:rPr>
        <w:t>+</w:t>
      </w:r>
      <w:r w:rsidRPr="000B4E79">
        <w:rPr>
          <w:color w:val="FF0000"/>
          <w:shd w:val="clear" w:color="auto" w:fill="FFFFFF"/>
          <w:vertAlign w:val="baseline"/>
        </w:rPr>
        <w:t>“</w:t>
      </w:r>
      <w:r w:rsidRPr="000B4E79">
        <w:rPr>
          <w:color w:val="auto"/>
          <w:shd w:val="clear" w:color="auto" w:fill="FFFFFF"/>
          <w:vertAlign w:val="baseline"/>
        </w:rPr>
        <w:t xml:space="preserve"> , </w:t>
      </w:r>
    </w:p>
    <w:p w:rsidR="00D16E22" w:rsidRDefault="000B4E79" w:rsidP="000B4E79">
      <w:pPr>
        <w:rPr>
          <w:b/>
          <w:color w:val="002060"/>
          <w:vertAlign w:val="baseline"/>
        </w:rPr>
      </w:pPr>
      <w:r w:rsidRPr="000B4E79">
        <w:rPr>
          <w:b/>
          <w:color w:val="FF0000"/>
          <w:shd w:val="clear" w:color="auto" w:fill="FFFFFF"/>
          <w:vertAlign w:val="baseline"/>
        </w:rPr>
        <w:t>v opačnom prípade</w:t>
      </w:r>
      <w:r w:rsidRPr="000B4E79">
        <w:rPr>
          <w:color w:val="auto"/>
          <w:shd w:val="clear" w:color="auto" w:fill="FFFFFF"/>
          <w:vertAlign w:val="baseline"/>
        </w:rPr>
        <w:t xml:space="preserve"> sa spracúvajú príkazy vo vetve </w:t>
      </w:r>
      <w:r w:rsidRPr="000B4E79">
        <w:rPr>
          <w:b/>
          <w:color w:val="FF0000"/>
          <w:shd w:val="clear" w:color="auto" w:fill="FFFFFF"/>
          <w:vertAlign w:val="baseline"/>
        </w:rPr>
        <w:t>„</w:t>
      </w:r>
      <w:r w:rsidRPr="000B4E79">
        <w:rPr>
          <w:b/>
          <w:color w:val="FF0000"/>
          <w:sz w:val="56"/>
          <w:szCs w:val="56"/>
          <w:shd w:val="clear" w:color="auto" w:fill="FFFFFF"/>
          <w:vertAlign w:val="baseline"/>
        </w:rPr>
        <w:t xml:space="preserve">- </w:t>
      </w:r>
      <w:r w:rsidRPr="000B4E79">
        <w:rPr>
          <w:b/>
          <w:color w:val="FF0000"/>
          <w:shd w:val="clear" w:color="auto" w:fill="FFFFFF"/>
          <w:vertAlign w:val="baseline"/>
        </w:rPr>
        <w:t>“</w:t>
      </w:r>
      <w:r w:rsidRPr="000B4E79">
        <w:rPr>
          <w:color w:val="auto"/>
          <w:shd w:val="clear" w:color="auto" w:fill="FFFFFF"/>
          <w:vertAlign w:val="baseline"/>
        </w:rPr>
        <w:t>.</w:t>
      </w:r>
      <w:r w:rsidRPr="000B4E79">
        <w:rPr>
          <w:color w:val="auto"/>
          <w:vertAlign w:val="baseline"/>
        </w:rPr>
        <w:br/>
      </w:r>
      <w:r w:rsidR="00D16E22" w:rsidRPr="00D16E22">
        <w:rPr>
          <w:b/>
          <w:color w:val="002060"/>
          <w:vertAlign w:val="baseline"/>
        </w:rPr>
        <w:t>ROZDELENIE VETVENIA:</w:t>
      </w:r>
    </w:p>
    <w:p w:rsidR="00D16E22" w:rsidRPr="00D16E22" w:rsidRDefault="00D16E22" w:rsidP="000B4E79">
      <w:pPr>
        <w:rPr>
          <w:rStyle w:val="Siln"/>
          <w:rFonts w:eastAsiaTheme="majorEastAsia"/>
          <w:color w:val="FF0000"/>
          <w:shd w:val="clear" w:color="auto" w:fill="FFFFFF"/>
          <w:vertAlign w:val="baseline"/>
        </w:rPr>
      </w:pPr>
      <w:r w:rsidRPr="00D16E22">
        <w:rPr>
          <w:rStyle w:val="Siln"/>
          <w:rFonts w:eastAsiaTheme="majorEastAsia"/>
          <w:color w:val="FF0000"/>
          <w:shd w:val="clear" w:color="auto" w:fill="FFFFFF"/>
          <w:vertAlign w:val="baseline"/>
        </w:rPr>
        <w:t>a) úplné</w:t>
      </w:r>
    </w:p>
    <w:p w:rsidR="00D16E22" w:rsidRDefault="00D16E22" w:rsidP="000B4E79">
      <w:pPr>
        <w:rPr>
          <w:rStyle w:val="Siln"/>
          <w:rFonts w:eastAsiaTheme="majorEastAsia"/>
          <w:color w:val="FF0000"/>
          <w:shd w:val="clear" w:color="auto" w:fill="FFFFFF"/>
          <w:vertAlign w:val="baseline"/>
        </w:rPr>
      </w:pPr>
      <w:r w:rsidRPr="00D16E22">
        <w:rPr>
          <w:rStyle w:val="Siln"/>
          <w:rFonts w:eastAsiaTheme="majorEastAsia"/>
          <w:color w:val="FF0000"/>
          <w:shd w:val="clear" w:color="auto" w:fill="FFFFFF"/>
          <w:vertAlign w:val="baseline"/>
        </w:rPr>
        <w:t xml:space="preserve">b) neúplné </w:t>
      </w:r>
    </w:p>
    <w:p w:rsidR="00D16E22" w:rsidRDefault="00D16E22" w:rsidP="000B4E79">
      <w:pPr>
        <w:rPr>
          <w:rStyle w:val="Siln"/>
          <w:rFonts w:eastAsiaTheme="majorEastAsia"/>
          <w:color w:val="FF0000"/>
          <w:shd w:val="clear" w:color="auto" w:fill="FFFFFF"/>
          <w:vertAlign w:val="baseline"/>
        </w:rPr>
      </w:pPr>
    </w:p>
    <w:p w:rsidR="00846B07" w:rsidRPr="00D16E22" w:rsidRDefault="00D16E22" w:rsidP="000B4E79">
      <w:pPr>
        <w:rPr>
          <w:rFonts w:eastAsiaTheme="majorEastAsia"/>
          <w:b/>
          <w:bCs/>
          <w:color w:val="FF0000"/>
          <w:shd w:val="clear" w:color="auto" w:fill="FFFFFF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>ÚPLNÉ VETVENIE</w:t>
      </w:r>
      <w:r w:rsidR="000B4E79" w:rsidRPr="00D16E22">
        <w:rPr>
          <w:rStyle w:val="Siln"/>
          <w:rFonts w:eastAsiaTheme="majorEastAsia"/>
          <w:color w:val="auto"/>
          <w:shd w:val="clear" w:color="auto" w:fill="FFFFFF"/>
        </w:rPr>
        <w:br/>
      </w:r>
      <w:r w:rsidR="00846B07">
        <w:rPr>
          <w:rStyle w:val="Siln"/>
          <w:rFonts w:eastAsiaTheme="majorEastAsia"/>
          <w:color w:val="auto"/>
          <w:shd w:val="clear" w:color="auto" w:fill="FFFFFF"/>
          <w:vertAlign w:val="baseline"/>
        </w:rPr>
        <w:t xml:space="preserve">a) </w:t>
      </w:r>
      <w:r w:rsidR="000B4E79" w:rsidRPr="000B4E79">
        <w:rPr>
          <w:rStyle w:val="Siln"/>
          <w:rFonts w:eastAsiaTheme="majorEastAsia"/>
          <w:color w:val="auto"/>
          <w:shd w:val="clear" w:color="auto" w:fill="FFFFFF"/>
          <w:vertAlign w:val="baseline"/>
        </w:rPr>
        <w:t>Vetvenie</w:t>
      </w:r>
      <w:r w:rsidR="000B4E79" w:rsidRPr="000B4E79">
        <w:rPr>
          <w:color w:val="auto"/>
          <w:shd w:val="clear" w:color="auto" w:fill="FFFFFF"/>
          <w:vertAlign w:val="baseline"/>
        </w:rPr>
        <w:t>, v ktorom sa príkazy vykonávajú ako v kladnej, tak i v zápornej vetve sa označuje ako</w:t>
      </w:r>
      <w:r w:rsidR="000B4E79" w:rsidRPr="00846B07">
        <w:rPr>
          <w:color w:val="FF0000"/>
          <w:shd w:val="clear" w:color="auto" w:fill="FFFFFF"/>
          <w:vertAlign w:val="baseline"/>
        </w:rPr>
        <w:t> </w:t>
      </w:r>
      <w:r w:rsidR="000B4E79" w:rsidRPr="00846B07">
        <w:rPr>
          <w:rStyle w:val="Siln"/>
          <w:rFonts w:eastAsiaTheme="majorEastAsia"/>
          <w:color w:val="FF0000"/>
          <w:shd w:val="clear" w:color="auto" w:fill="FFFFFF"/>
          <w:vertAlign w:val="baseline"/>
        </w:rPr>
        <w:t>úplné</w:t>
      </w:r>
      <w:r w:rsidR="000B4E79" w:rsidRPr="000B4E79">
        <w:rPr>
          <w:rStyle w:val="Siln"/>
          <w:rFonts w:eastAsiaTheme="majorEastAsia"/>
          <w:color w:val="auto"/>
          <w:shd w:val="clear" w:color="auto" w:fill="FFFFFF"/>
          <w:vertAlign w:val="baseline"/>
        </w:rPr>
        <w:t>.</w:t>
      </w:r>
      <w:r w:rsidR="000B4E79" w:rsidRPr="000B4E79">
        <w:rPr>
          <w:color w:val="auto"/>
          <w:shd w:val="clear" w:color="auto" w:fill="FFFFFF"/>
          <w:vertAlign w:val="baseline"/>
        </w:rPr>
        <w:t> </w:t>
      </w:r>
      <w:r w:rsidR="000B4E79" w:rsidRPr="000B4E79">
        <w:rPr>
          <w:color w:val="auto"/>
          <w:vertAlign w:val="baseline"/>
        </w:rPr>
        <w:br/>
      </w:r>
      <w:r w:rsidR="000B4E79" w:rsidRPr="000B4E79">
        <w:rPr>
          <w:noProof/>
          <w:vertAlign w:val="baseline"/>
        </w:rPr>
        <w:drawing>
          <wp:inline distT="0" distB="0" distL="0" distR="0">
            <wp:extent cx="2605405" cy="1527175"/>
            <wp:effectExtent l="19050" t="0" r="4445" b="0"/>
            <wp:docPr id="1" name="Obrázok 1" descr="up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l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52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07" w:rsidRDefault="00846B07" w:rsidP="000B4E79">
      <w:pPr>
        <w:rPr>
          <w:color w:val="auto"/>
          <w:shd w:val="clear" w:color="auto" w:fill="FFFFFF"/>
          <w:vertAlign w:val="baseline"/>
        </w:rPr>
      </w:pPr>
    </w:p>
    <w:p w:rsidR="00846B07" w:rsidRDefault="00846B07" w:rsidP="000B4E79">
      <w:pPr>
        <w:rPr>
          <w:vertAlign w:val="baseline"/>
        </w:rPr>
      </w:pPr>
      <w:r>
        <w:rPr>
          <w:vertAlign w:val="baseline"/>
        </w:rPr>
        <w:t xml:space="preserve">   </w:t>
      </w:r>
      <w:r>
        <w:rPr>
          <w:noProof/>
        </w:rPr>
        <w:drawing>
          <wp:inline distT="0" distB="0" distL="0" distR="0">
            <wp:extent cx="1438814" cy="1089323"/>
            <wp:effectExtent l="19050" t="0" r="8986" b="0"/>
            <wp:docPr id="6" name="Obrázok 6" descr="http://cec.truni.sk/stoffov/programovanie/ZSProg/Obr/Alterna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ec.truni.sk/stoffov/programovanie/ZSProg/Obr/Alternati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44" cy="1091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vertAlign w:val="baseline"/>
        </w:rPr>
        <w:t xml:space="preserve">    </w:t>
      </w:r>
      <w:r>
        <w:rPr>
          <w:noProof/>
        </w:rPr>
        <w:drawing>
          <wp:inline distT="0" distB="0" distL="0" distR="0">
            <wp:extent cx="1412935" cy="1069730"/>
            <wp:effectExtent l="19050" t="0" r="0" b="0"/>
            <wp:docPr id="9" name="Obrázok 9" descr="http://cec.truni.sk/stoffov/programovanie/ZSProg/Obr/Alternati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ec.truni.sk/stoffov/programovanie/ZSProg/Obr/Alternativ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125" cy="1071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36D" w:rsidRDefault="0037536D" w:rsidP="000B4E79">
      <w:pPr>
        <w:rPr>
          <w:vertAlign w:val="baseline"/>
        </w:rPr>
      </w:pPr>
    </w:p>
    <w:p w:rsidR="0037536D" w:rsidRDefault="0037536D" w:rsidP="000B4E79">
      <w:pPr>
        <w:rPr>
          <w:color w:val="auto"/>
          <w:vertAlign w:val="baseline"/>
        </w:rPr>
      </w:pPr>
      <w:r w:rsidRPr="0037536D">
        <w:rPr>
          <w:b/>
          <w:color w:val="auto"/>
          <w:vertAlign w:val="baseline"/>
        </w:rPr>
        <w:t>Príkaz prepíšeme do programovacieho jazyka</w:t>
      </w:r>
      <w:r w:rsidRPr="0037536D">
        <w:rPr>
          <w:color w:val="auto"/>
          <w:vertAlign w:val="baseline"/>
        </w:rPr>
        <w:t xml:space="preserve">, kde </w:t>
      </w:r>
      <w:r w:rsidRPr="0037536D">
        <w:rPr>
          <w:b/>
          <w:color w:val="002060"/>
          <w:vertAlign w:val="baseline"/>
        </w:rPr>
        <w:t>úplné vetvenie</w:t>
      </w:r>
      <w:r w:rsidRPr="0037536D">
        <w:rPr>
          <w:color w:val="auto"/>
          <w:vertAlign w:val="baseline"/>
        </w:rPr>
        <w:t xml:space="preserve">  je dané </w:t>
      </w:r>
      <w:r w:rsidRPr="0037536D">
        <w:rPr>
          <w:b/>
          <w:color w:val="FF0000"/>
          <w:vertAlign w:val="baseline"/>
        </w:rPr>
        <w:t>príkazom IF</w:t>
      </w:r>
      <w:r>
        <w:rPr>
          <w:color w:val="auto"/>
          <w:vertAlign w:val="baseline"/>
        </w:rPr>
        <w:t>,</w:t>
      </w:r>
    </w:p>
    <w:p w:rsidR="00880A4D" w:rsidRDefault="0037536D" w:rsidP="00880A4D">
      <w:pPr>
        <w:rPr>
          <w:rFonts w:ascii="Arial" w:hAnsi="Arial" w:cs="Arial"/>
          <w:color w:val="000000"/>
          <w:sz w:val="22"/>
          <w:szCs w:val="22"/>
          <w:shd w:val="clear" w:color="auto" w:fill="DEE3E7"/>
        </w:rPr>
      </w:pPr>
      <w:r>
        <w:rPr>
          <w:color w:val="auto"/>
          <w:vertAlign w:val="baseline"/>
        </w:rPr>
        <w:t>zapíšeme:</w:t>
      </w:r>
      <w:r w:rsidR="00880A4D">
        <w:rPr>
          <w:rFonts w:ascii="Arial" w:hAnsi="Arial" w:cs="Arial"/>
          <w:color w:val="000000"/>
          <w:sz w:val="22"/>
          <w:szCs w:val="22"/>
          <w:shd w:val="clear" w:color="auto" w:fill="DEE3E7"/>
        </w:rPr>
        <w:t xml:space="preserve"> </w:t>
      </w:r>
    </w:p>
    <w:p w:rsidR="00880A4D" w:rsidRDefault="00880A4D" w:rsidP="00880A4D">
      <w:pPr>
        <w:rPr>
          <w:rFonts w:ascii="Arial" w:hAnsi="Arial" w:cs="Arial"/>
          <w:color w:val="000000"/>
          <w:sz w:val="22"/>
          <w:szCs w:val="22"/>
          <w:shd w:val="clear" w:color="auto" w:fill="DEE3E7"/>
        </w:rPr>
      </w:pPr>
    </w:p>
    <w:p w:rsidR="00880A4D" w:rsidRDefault="00830688" w:rsidP="00880A4D">
      <w:pPr>
        <w:rPr>
          <w:color w:val="000000"/>
          <w:shd w:val="clear" w:color="auto" w:fill="FFFFFF" w:themeFill="background1"/>
          <w:vertAlign w:val="baseline"/>
        </w:rPr>
      </w:pPr>
      <w:r w:rsidRPr="00830688">
        <w:rPr>
          <w:color w:val="000000"/>
          <w:shd w:val="clear" w:color="auto" w:fill="FFFFFF" w:themeFill="background1"/>
          <w:vertAlign w:val="baseline"/>
        </w:rPr>
        <w:t xml:space="preserve">        </w:t>
      </w:r>
      <w:r w:rsidR="00880A4D">
        <w:rPr>
          <w:noProof/>
          <w:color w:val="000000"/>
          <w:shd w:val="clear" w:color="auto" w:fill="DEE3E7"/>
          <w:vertAlign w:val="baseline"/>
        </w:rPr>
        <w:drawing>
          <wp:inline distT="0" distB="0" distL="0" distR="0">
            <wp:extent cx="2475865" cy="284480"/>
            <wp:effectExtent l="19050" t="0" r="635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688" w:rsidRDefault="00830688" w:rsidP="00830688">
      <w:pPr>
        <w:rPr>
          <w:b/>
          <w:color w:val="auto"/>
          <w:shd w:val="clear" w:color="auto" w:fill="FFFFFF"/>
          <w:vertAlign w:val="baseline"/>
        </w:rPr>
      </w:pPr>
      <w:r>
        <w:rPr>
          <w:b/>
          <w:color w:val="auto"/>
          <w:shd w:val="clear" w:color="auto" w:fill="FFFFFF"/>
          <w:vertAlign w:val="baseline"/>
        </w:rPr>
        <w:t xml:space="preserve">Pred slovom ELSE </w:t>
      </w:r>
      <w:r w:rsidRPr="00880A4D">
        <w:rPr>
          <w:b/>
          <w:color w:val="002060"/>
          <w:shd w:val="clear" w:color="auto" w:fill="FFFFFF"/>
          <w:vertAlign w:val="baseline"/>
        </w:rPr>
        <w:t>nepíšeme</w:t>
      </w:r>
      <w:r w:rsidRPr="00880A4D">
        <w:rPr>
          <w:b/>
          <w:color w:val="auto"/>
          <w:shd w:val="clear" w:color="auto" w:fill="FFFFFF"/>
          <w:vertAlign w:val="baseline"/>
        </w:rPr>
        <w:t xml:space="preserve"> </w:t>
      </w:r>
      <w:r w:rsidRPr="00880A4D">
        <w:rPr>
          <w:b/>
          <w:color w:val="002060"/>
          <w:shd w:val="clear" w:color="auto" w:fill="FFFFFF"/>
          <w:vertAlign w:val="baseline"/>
        </w:rPr>
        <w:t>bodkočiarku.</w:t>
      </w:r>
    </w:p>
    <w:p w:rsidR="005F7CEC" w:rsidRDefault="000B4E79" w:rsidP="000B4E79">
      <w:pPr>
        <w:rPr>
          <w:b/>
          <w:color w:val="auto"/>
          <w:shd w:val="clear" w:color="auto" w:fill="FFFFFF"/>
          <w:vertAlign w:val="baseline"/>
        </w:rPr>
      </w:pPr>
      <w:r w:rsidRPr="00880A4D">
        <w:rPr>
          <w:vertAlign w:val="baseline"/>
        </w:rPr>
        <w:br/>
      </w:r>
      <w:r w:rsidR="0054650F" w:rsidRPr="0054650F">
        <w:rPr>
          <w:b/>
          <w:color w:val="auto"/>
          <w:vertAlign w:val="baseline"/>
        </w:rPr>
        <w:t>IF,THEN,ELSE</w:t>
      </w:r>
      <w:r w:rsidR="0054650F" w:rsidRPr="005F7CEC">
        <w:rPr>
          <w:b/>
          <w:color w:val="auto"/>
          <w:shd w:val="clear" w:color="auto" w:fill="FFFFFF"/>
          <w:vertAlign w:val="baseline"/>
        </w:rPr>
        <w:t>(</w:t>
      </w:r>
      <w:r w:rsidR="0054650F" w:rsidRPr="005F7CEC">
        <w:rPr>
          <w:color w:val="auto"/>
          <w:shd w:val="clear" w:color="auto" w:fill="FFFFFF"/>
          <w:vertAlign w:val="baseline"/>
        </w:rPr>
        <w:t xml:space="preserve">číta sa </w:t>
      </w:r>
      <w:proofErr w:type="spellStart"/>
      <w:r w:rsidR="0054650F" w:rsidRPr="005F7CEC">
        <w:rPr>
          <w:b/>
          <w:color w:val="auto"/>
          <w:shd w:val="clear" w:color="auto" w:fill="FFFFFF"/>
          <w:vertAlign w:val="baseline"/>
        </w:rPr>
        <w:t>elz</w:t>
      </w:r>
      <w:proofErr w:type="spellEnd"/>
      <w:r w:rsidR="0054650F" w:rsidRPr="005F7CEC">
        <w:rPr>
          <w:color w:val="auto"/>
          <w:shd w:val="clear" w:color="auto" w:fill="FFFFFF"/>
          <w:vertAlign w:val="baseline"/>
        </w:rPr>
        <w:t xml:space="preserve"> - znamená</w:t>
      </w:r>
      <w:r w:rsidR="0054650F" w:rsidRPr="005F7CEC">
        <w:rPr>
          <w:b/>
          <w:color w:val="auto"/>
          <w:shd w:val="clear" w:color="auto" w:fill="FFFFFF"/>
          <w:vertAlign w:val="baseline"/>
        </w:rPr>
        <w:t xml:space="preserve"> inak)</w:t>
      </w:r>
      <w:r w:rsidR="005F7CEC">
        <w:rPr>
          <w:b/>
          <w:color w:val="auto"/>
          <w:shd w:val="clear" w:color="auto" w:fill="FFFFFF"/>
          <w:vertAlign w:val="baseline"/>
        </w:rPr>
        <w:t xml:space="preserve"> – </w:t>
      </w:r>
      <w:r w:rsidR="005F7CEC" w:rsidRPr="005F7CEC">
        <w:rPr>
          <w:color w:val="auto"/>
          <w:shd w:val="clear" w:color="auto" w:fill="FFFFFF"/>
          <w:vertAlign w:val="baseline"/>
        </w:rPr>
        <w:t>vyhradené slová</w:t>
      </w:r>
      <w:r w:rsidR="005F7CEC">
        <w:rPr>
          <w:b/>
          <w:color w:val="auto"/>
          <w:shd w:val="clear" w:color="auto" w:fill="FFFFFF"/>
          <w:vertAlign w:val="baseline"/>
        </w:rPr>
        <w:t xml:space="preserve"> pre podmienku.</w:t>
      </w:r>
    </w:p>
    <w:p w:rsidR="005F7CEC" w:rsidRDefault="005F7CEC" w:rsidP="000B4E79">
      <w:pPr>
        <w:rPr>
          <w:b/>
          <w:color w:val="auto"/>
          <w:shd w:val="clear" w:color="auto" w:fill="FFFFFF"/>
          <w:vertAlign w:val="baseline"/>
        </w:rPr>
      </w:pPr>
      <w:r>
        <w:rPr>
          <w:b/>
          <w:color w:val="auto"/>
          <w:shd w:val="clear" w:color="auto" w:fill="FFFFFF"/>
          <w:vertAlign w:val="baseline"/>
        </w:rPr>
        <w:t xml:space="preserve">Podmienka je </w:t>
      </w:r>
      <w:r w:rsidRPr="005F7CEC">
        <w:rPr>
          <w:b/>
          <w:color w:val="0070C0"/>
          <w:shd w:val="clear" w:color="auto" w:fill="FFFFFF"/>
          <w:vertAlign w:val="baseline"/>
        </w:rPr>
        <w:t>výraz logického typu</w:t>
      </w:r>
      <w:r>
        <w:rPr>
          <w:b/>
          <w:color w:val="auto"/>
          <w:shd w:val="clear" w:color="auto" w:fill="FFFFFF"/>
          <w:vertAlign w:val="baseline"/>
        </w:rPr>
        <w:t xml:space="preserve"> a p</w:t>
      </w:r>
      <w:r>
        <w:rPr>
          <w:b/>
          <w:color w:val="auto"/>
          <w:shd w:val="clear" w:color="auto" w:fill="FFFFFF"/>
        </w:rPr>
        <w:t xml:space="preserve">1 </w:t>
      </w:r>
      <w:r>
        <w:rPr>
          <w:b/>
          <w:color w:val="auto"/>
          <w:shd w:val="clear" w:color="auto" w:fill="FFFFFF"/>
          <w:vertAlign w:val="baseline"/>
        </w:rPr>
        <w:t>, p</w:t>
      </w:r>
      <w:r>
        <w:rPr>
          <w:b/>
          <w:color w:val="auto"/>
          <w:shd w:val="clear" w:color="auto" w:fill="FFFFFF"/>
        </w:rPr>
        <w:t xml:space="preserve">2 </w:t>
      </w:r>
      <w:r w:rsidRPr="005F7CEC">
        <w:rPr>
          <w:b/>
          <w:color w:val="0070C0"/>
          <w:shd w:val="clear" w:color="auto" w:fill="FFFFFF"/>
          <w:vertAlign w:val="baseline"/>
        </w:rPr>
        <w:t>sú príkazy.</w:t>
      </w:r>
    </w:p>
    <w:p w:rsidR="005F7CEC" w:rsidRDefault="005F7CEC" w:rsidP="000B4E79">
      <w:pPr>
        <w:rPr>
          <w:b/>
          <w:color w:val="auto"/>
          <w:shd w:val="clear" w:color="auto" w:fill="FFFFFF"/>
          <w:vertAlign w:val="baseline"/>
        </w:rPr>
      </w:pPr>
      <w:r>
        <w:rPr>
          <w:b/>
          <w:color w:val="auto"/>
          <w:shd w:val="clear" w:color="auto" w:fill="FFFFFF"/>
          <w:vertAlign w:val="baseline"/>
        </w:rPr>
        <w:t xml:space="preserve">Ak podmienka </w:t>
      </w:r>
      <w:r w:rsidRPr="005F7CEC">
        <w:rPr>
          <w:color w:val="auto"/>
          <w:shd w:val="clear" w:color="auto" w:fill="FFFFFF"/>
          <w:vertAlign w:val="baseline"/>
        </w:rPr>
        <w:t>má hodnotu</w:t>
      </w:r>
      <w:r>
        <w:rPr>
          <w:b/>
          <w:color w:val="auto"/>
          <w:shd w:val="clear" w:color="auto" w:fill="FFFFFF"/>
          <w:vertAlign w:val="baseline"/>
        </w:rPr>
        <w:t xml:space="preserve"> </w:t>
      </w:r>
      <w:r w:rsidRPr="005F7CEC">
        <w:rPr>
          <w:b/>
          <w:color w:val="002060"/>
          <w:shd w:val="clear" w:color="auto" w:fill="FFFFFF"/>
          <w:vertAlign w:val="baseline"/>
        </w:rPr>
        <w:t>TRUE</w:t>
      </w:r>
      <w:r>
        <w:rPr>
          <w:b/>
          <w:color w:val="auto"/>
          <w:shd w:val="clear" w:color="auto" w:fill="FFFFFF"/>
          <w:vertAlign w:val="baseline"/>
        </w:rPr>
        <w:t xml:space="preserve"> – </w:t>
      </w:r>
      <w:r w:rsidRPr="005F7CEC">
        <w:rPr>
          <w:color w:val="auto"/>
          <w:shd w:val="clear" w:color="auto" w:fill="FFFFFF"/>
          <w:vertAlign w:val="baseline"/>
        </w:rPr>
        <w:t xml:space="preserve">vykoná sa </w:t>
      </w:r>
      <w:r>
        <w:rPr>
          <w:b/>
          <w:color w:val="auto"/>
          <w:shd w:val="clear" w:color="auto" w:fill="FFFFFF"/>
          <w:vertAlign w:val="baseline"/>
        </w:rPr>
        <w:t>príkaz p</w:t>
      </w:r>
      <w:r>
        <w:rPr>
          <w:b/>
          <w:color w:val="auto"/>
          <w:shd w:val="clear" w:color="auto" w:fill="FFFFFF"/>
        </w:rPr>
        <w:t>1</w:t>
      </w:r>
      <w:r>
        <w:rPr>
          <w:b/>
          <w:color w:val="auto"/>
          <w:shd w:val="clear" w:color="auto" w:fill="FFFFFF"/>
          <w:vertAlign w:val="baseline"/>
        </w:rPr>
        <w:t xml:space="preserve">, ak </w:t>
      </w:r>
      <w:r w:rsidRPr="005F7CEC">
        <w:rPr>
          <w:color w:val="auto"/>
          <w:shd w:val="clear" w:color="auto" w:fill="FFFFFF"/>
          <w:vertAlign w:val="baseline"/>
        </w:rPr>
        <w:t>má hodnotu</w:t>
      </w:r>
      <w:r>
        <w:rPr>
          <w:b/>
          <w:color w:val="auto"/>
          <w:shd w:val="clear" w:color="auto" w:fill="FFFFFF"/>
          <w:vertAlign w:val="baseline"/>
        </w:rPr>
        <w:t xml:space="preserve"> </w:t>
      </w:r>
      <w:r w:rsidRPr="005F7CEC">
        <w:rPr>
          <w:b/>
          <w:color w:val="002060"/>
          <w:shd w:val="clear" w:color="auto" w:fill="FFFFFF"/>
          <w:vertAlign w:val="baseline"/>
        </w:rPr>
        <w:t>FALSE</w:t>
      </w:r>
      <w:r>
        <w:rPr>
          <w:b/>
          <w:color w:val="auto"/>
          <w:shd w:val="clear" w:color="auto" w:fill="FFFFFF"/>
          <w:vertAlign w:val="baseline"/>
        </w:rPr>
        <w:t xml:space="preserve">, </w:t>
      </w:r>
      <w:r w:rsidRPr="005F7CEC">
        <w:rPr>
          <w:color w:val="auto"/>
          <w:shd w:val="clear" w:color="auto" w:fill="FFFFFF"/>
          <w:vertAlign w:val="baseline"/>
        </w:rPr>
        <w:t>vykoná sa</w:t>
      </w:r>
      <w:r>
        <w:rPr>
          <w:b/>
          <w:color w:val="auto"/>
          <w:shd w:val="clear" w:color="auto" w:fill="FFFFFF"/>
          <w:vertAlign w:val="baseline"/>
        </w:rPr>
        <w:t xml:space="preserve"> príkaz p</w:t>
      </w:r>
      <w:r>
        <w:rPr>
          <w:b/>
          <w:color w:val="auto"/>
          <w:shd w:val="clear" w:color="auto" w:fill="FFFFFF"/>
        </w:rPr>
        <w:t>2</w:t>
      </w:r>
      <w:r>
        <w:rPr>
          <w:b/>
          <w:color w:val="auto"/>
          <w:shd w:val="clear" w:color="auto" w:fill="FFFFFF"/>
          <w:vertAlign w:val="baseline"/>
        </w:rPr>
        <w:t>.</w:t>
      </w:r>
    </w:p>
    <w:p w:rsidR="00880A4D" w:rsidRDefault="00880A4D" w:rsidP="000B4E79">
      <w:pPr>
        <w:rPr>
          <w:b/>
          <w:color w:val="auto"/>
          <w:shd w:val="clear" w:color="auto" w:fill="FFFFFF"/>
          <w:vertAlign w:val="baseline"/>
        </w:rPr>
      </w:pPr>
    </w:p>
    <w:p w:rsidR="00880A4D" w:rsidRDefault="00880A4D" w:rsidP="000B4E79">
      <w:pPr>
        <w:rPr>
          <w:b/>
          <w:color w:val="auto"/>
          <w:shd w:val="clear" w:color="auto" w:fill="FFFFFF"/>
          <w:vertAlign w:val="baseline"/>
        </w:rPr>
      </w:pPr>
      <w:r>
        <w:rPr>
          <w:b/>
          <w:color w:val="auto"/>
          <w:shd w:val="clear" w:color="auto" w:fill="FFFFFF"/>
          <w:vertAlign w:val="baseline"/>
        </w:rPr>
        <w:t xml:space="preserve">Po THEN a ELSE </w:t>
      </w:r>
      <w:r w:rsidRPr="00880A4D">
        <w:rPr>
          <w:color w:val="auto"/>
          <w:shd w:val="clear" w:color="auto" w:fill="FFFFFF"/>
          <w:vertAlign w:val="baseline"/>
        </w:rPr>
        <w:t>môžeme použiť</w:t>
      </w:r>
      <w:r>
        <w:rPr>
          <w:b/>
          <w:color w:val="auto"/>
          <w:shd w:val="clear" w:color="auto" w:fill="FFFFFF"/>
          <w:vertAlign w:val="baseline"/>
        </w:rPr>
        <w:t xml:space="preserve"> iba jeden príkaz. </w:t>
      </w:r>
    </w:p>
    <w:p w:rsidR="00880A4D" w:rsidRDefault="00880A4D" w:rsidP="000B4E79">
      <w:pPr>
        <w:rPr>
          <w:b/>
          <w:color w:val="auto"/>
          <w:shd w:val="clear" w:color="auto" w:fill="FFFFFF"/>
          <w:vertAlign w:val="baseline"/>
        </w:rPr>
      </w:pPr>
      <w:r>
        <w:rPr>
          <w:b/>
          <w:color w:val="auto"/>
          <w:shd w:val="clear" w:color="auto" w:fill="FFFFFF"/>
          <w:vertAlign w:val="baseline"/>
        </w:rPr>
        <w:t>Ak chceme vykonať postupnosť príkazov, opäť využijeme ZLOŽENÝ PRÍKAZ.</w:t>
      </w:r>
    </w:p>
    <w:p w:rsidR="00880A4D" w:rsidRDefault="00880A4D" w:rsidP="000B4E79">
      <w:pPr>
        <w:rPr>
          <w:b/>
          <w:color w:val="auto"/>
          <w:shd w:val="clear" w:color="auto" w:fill="FFFFFF"/>
          <w:vertAlign w:val="baseline"/>
        </w:rPr>
      </w:pPr>
    </w:p>
    <w:p w:rsidR="00CD57C8" w:rsidRPr="005F7CEC" w:rsidRDefault="00CD57C8" w:rsidP="000B4E79">
      <w:pPr>
        <w:rPr>
          <w:b/>
          <w:color w:val="auto"/>
          <w:shd w:val="clear" w:color="auto" w:fill="FFFFFF"/>
          <w:vertAlign w:val="baseline"/>
        </w:rPr>
      </w:pPr>
    </w:p>
    <w:p w:rsidR="00830688" w:rsidRDefault="00830688" w:rsidP="000B4E79">
      <w:pPr>
        <w:rPr>
          <w:b/>
          <w:color w:val="auto"/>
          <w:shd w:val="clear" w:color="auto" w:fill="FFFFFF"/>
          <w:vertAlign w:val="baseline"/>
        </w:rPr>
      </w:pPr>
    </w:p>
    <w:p w:rsidR="00830688" w:rsidRDefault="00830688" w:rsidP="000B4E79">
      <w:pPr>
        <w:rPr>
          <w:b/>
          <w:color w:val="auto"/>
          <w:shd w:val="clear" w:color="auto" w:fill="FFFFFF"/>
          <w:vertAlign w:val="baseline"/>
        </w:rPr>
      </w:pPr>
    </w:p>
    <w:p w:rsidR="0054650F" w:rsidRPr="0054650F" w:rsidRDefault="000B4E79" w:rsidP="000B4E79">
      <w:pPr>
        <w:rPr>
          <w:b/>
          <w:color w:val="auto"/>
          <w:shd w:val="clear" w:color="auto" w:fill="FFFFFF"/>
          <w:vertAlign w:val="baseline"/>
        </w:rPr>
      </w:pPr>
      <w:r w:rsidRPr="0054650F">
        <w:rPr>
          <w:b/>
          <w:color w:val="auto"/>
          <w:shd w:val="clear" w:color="auto" w:fill="FFFFFF"/>
          <w:vertAlign w:val="baseline"/>
        </w:rPr>
        <w:lastRenderedPageBreak/>
        <w:br/>
      </w:r>
    </w:p>
    <w:sectPr w:rsidR="0054650F" w:rsidRPr="0054650F" w:rsidSect="000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B4E79"/>
    <w:rsid w:val="000428B1"/>
    <w:rsid w:val="000911F0"/>
    <w:rsid w:val="000B4E79"/>
    <w:rsid w:val="00155948"/>
    <w:rsid w:val="001665D9"/>
    <w:rsid w:val="0037536D"/>
    <w:rsid w:val="0054650F"/>
    <w:rsid w:val="005F7CEC"/>
    <w:rsid w:val="00737B27"/>
    <w:rsid w:val="00830688"/>
    <w:rsid w:val="00846B07"/>
    <w:rsid w:val="00880A4D"/>
    <w:rsid w:val="00C071E3"/>
    <w:rsid w:val="00CD57C8"/>
    <w:rsid w:val="00CF30B1"/>
    <w:rsid w:val="00D1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iln">
    <w:name w:val="Strong"/>
    <w:basedOn w:val="Predvolenpsmoodseku"/>
    <w:uiPriority w:val="22"/>
    <w:qFormat/>
    <w:rsid w:val="000B4E7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4E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4E79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846B07"/>
    <w:pPr>
      <w:spacing w:before="100" w:beforeAutospacing="1" w:after="100" w:afterAutospacing="1"/>
    </w:pPr>
    <w:rPr>
      <w:color w:val="auto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</cp:revision>
  <dcterms:created xsi:type="dcterms:W3CDTF">2018-11-26T16:26:00Z</dcterms:created>
  <dcterms:modified xsi:type="dcterms:W3CDTF">2018-11-26T17:46:00Z</dcterms:modified>
</cp:coreProperties>
</file>