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1E" w:rsidRPr="00434B1E" w:rsidRDefault="00C65F5F" w:rsidP="00434B1E">
      <w:pPr>
        <w:rPr>
          <w:b/>
          <w:color w:val="FF0000"/>
          <w:sz w:val="28"/>
          <w:szCs w:val="28"/>
          <w:vertAlign w:val="baseline"/>
        </w:rPr>
      </w:pPr>
      <w:r w:rsidRPr="00C65F5F">
        <w:rPr>
          <w:b/>
          <w:noProof/>
          <w:color w:val="76923C" w:themeColor="accent3" w:themeShade="BF"/>
          <w:sz w:val="28"/>
          <w:szCs w:val="28"/>
          <w:vertAlign w:val="baseline"/>
        </w:rPr>
        <w:pict>
          <v:rect id="_x0000_s1026" style="position:absolute;margin-left:-1.85pt;margin-top:-5.8pt;width:100.65pt;height:23.8pt;z-index:-251658752" strokecolor="#76923c [2406]" strokeweight="1pt"/>
        </w:pict>
      </w:r>
      <w:r w:rsidR="00434B1E" w:rsidRPr="0026014E">
        <w:rPr>
          <w:b/>
          <w:color w:val="76923C" w:themeColor="accent3" w:themeShade="BF"/>
          <w:sz w:val="28"/>
          <w:szCs w:val="28"/>
          <w:vertAlign w:val="baseline"/>
        </w:rPr>
        <w:t>č. 27 -28 hodina</w:t>
      </w:r>
      <w:r w:rsidR="00434B1E">
        <w:rPr>
          <w:b/>
          <w:color w:val="76923C" w:themeColor="accent3" w:themeShade="BF"/>
          <w:vertAlign w:val="baseline"/>
        </w:rPr>
        <w:t xml:space="preserve">             </w:t>
      </w:r>
      <w:r w:rsidR="00434B1E" w:rsidRPr="00434B1E">
        <w:rPr>
          <w:b/>
          <w:color w:val="FF0000"/>
          <w:sz w:val="28"/>
          <w:szCs w:val="28"/>
          <w:vertAlign w:val="baseline"/>
        </w:rPr>
        <w:t xml:space="preserve">SCHÉMATICKÉ ZNAČKY, ELEKTROTECHNICKÉ </w:t>
      </w:r>
    </w:p>
    <w:p w:rsidR="000911F0" w:rsidRDefault="00434B1E" w:rsidP="00434B1E">
      <w:pPr>
        <w:rPr>
          <w:b/>
          <w:color w:val="FF0000"/>
          <w:sz w:val="28"/>
          <w:szCs w:val="28"/>
          <w:vertAlign w:val="baseline"/>
        </w:rPr>
      </w:pPr>
      <w:r w:rsidRPr="00434B1E">
        <w:rPr>
          <w:b/>
          <w:color w:val="FF0000"/>
          <w:sz w:val="28"/>
          <w:szCs w:val="28"/>
          <w:vertAlign w:val="baseline"/>
        </w:rPr>
        <w:t xml:space="preserve">                                                               PREDPISY</w:t>
      </w:r>
    </w:p>
    <w:p w:rsidR="0026014E" w:rsidRDefault="00DA70CC" w:rsidP="00434B1E">
      <w:pPr>
        <w:rPr>
          <w:color w:val="auto"/>
          <w:vertAlign w:val="baseline"/>
        </w:rPr>
      </w:pPr>
      <w:r w:rsidRPr="0026014E">
        <w:rPr>
          <w:b/>
          <w:color w:val="auto"/>
          <w:u w:val="single"/>
          <w:vertAlign w:val="baseline"/>
        </w:rPr>
        <w:t>Technická dokumentácia</w:t>
      </w:r>
      <w:r w:rsidRPr="00DA70CC">
        <w:rPr>
          <w:color w:val="auto"/>
          <w:vertAlign w:val="baseline"/>
        </w:rPr>
        <w:t xml:space="preserve"> </w:t>
      </w:r>
    </w:p>
    <w:p w:rsidR="0026014E" w:rsidRDefault="0026014E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DA70CC" w:rsidRPr="00DA70CC">
        <w:rPr>
          <w:color w:val="auto"/>
          <w:vertAlign w:val="baseline"/>
        </w:rPr>
        <w:t xml:space="preserve">je </w:t>
      </w:r>
      <w:r w:rsidR="00DA70CC">
        <w:rPr>
          <w:color w:val="auto"/>
          <w:vertAlign w:val="baseline"/>
        </w:rPr>
        <w:t>súčasťou každého elektrotec</w:t>
      </w:r>
      <w:r w:rsidR="00092719">
        <w:rPr>
          <w:color w:val="auto"/>
          <w:vertAlign w:val="baseline"/>
        </w:rPr>
        <w:t xml:space="preserve">hnického výrobku alebo projektu; </w:t>
      </w:r>
    </w:p>
    <w:p w:rsidR="00092719" w:rsidRDefault="00092719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p</w:t>
      </w:r>
      <w:r w:rsidR="00DA70CC">
        <w:rPr>
          <w:color w:val="auto"/>
          <w:vertAlign w:val="baseline"/>
        </w:rPr>
        <w:t xml:space="preserve">ri jej zhotovení sa musia dodržiavať stanovené pravidlá, čím sa zaručí presná čitateľnosť </w:t>
      </w:r>
    </w:p>
    <w:p w:rsidR="00092719" w:rsidRDefault="0026014E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DA70CC">
        <w:rPr>
          <w:color w:val="auto"/>
          <w:vertAlign w:val="baseline"/>
        </w:rPr>
        <w:t xml:space="preserve">a zrozumiteľnosť pri čítaní, aj kreslení výkresov výrobkov, nielen na malom území, , ale aj v rámci štátu, </w:t>
      </w:r>
    </w:p>
    <w:p w:rsidR="00DA70CC" w:rsidRDefault="0026014E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092719">
        <w:rPr>
          <w:color w:val="auto"/>
          <w:vertAlign w:val="baseline"/>
        </w:rPr>
        <w:t xml:space="preserve"> poprípade za jeho hranicami;</w:t>
      </w:r>
    </w:p>
    <w:p w:rsidR="00B30EEB" w:rsidRDefault="00092719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 v roku 1906 v USA bola založená Medzinárodná komisia</w:t>
      </w:r>
      <w:r w:rsidR="00260127">
        <w:rPr>
          <w:color w:val="auto"/>
          <w:vertAlign w:val="baseline"/>
        </w:rPr>
        <w:t xml:space="preserve"> (IEC), ktorej úlohou bolo zjednotenie národných</w:t>
      </w:r>
    </w:p>
    <w:p w:rsidR="00092719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260127">
        <w:rPr>
          <w:color w:val="auto"/>
          <w:vertAlign w:val="baseline"/>
        </w:rPr>
        <w:t xml:space="preserve"> elektrotechnických noriem;</w:t>
      </w:r>
    </w:p>
    <w:p w:rsidR="00B30EEB" w:rsidRDefault="00260127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existuje viacej druhov noriem – ON(odborové normy), STN (slov. technická norma), EN ... sú základom </w:t>
      </w:r>
    </w:p>
    <w:p w:rsidR="00260127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260127">
        <w:rPr>
          <w:color w:val="auto"/>
          <w:vertAlign w:val="baseline"/>
        </w:rPr>
        <w:t>pravidiel pri kreslení;</w:t>
      </w:r>
    </w:p>
    <w:p w:rsidR="00260127" w:rsidRDefault="00260127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normy sú usporiadané systematicky podľa 6- </w:t>
      </w:r>
      <w:r w:rsidR="00B30EEB">
        <w:rPr>
          <w:color w:val="auto"/>
          <w:vertAlign w:val="baseline"/>
        </w:rPr>
        <w:t>miestneho</w:t>
      </w:r>
      <w:r>
        <w:rPr>
          <w:color w:val="auto"/>
          <w:vertAlign w:val="baseline"/>
        </w:rPr>
        <w:t xml:space="preserve"> číslovania, prvé dve udávajú triedu normy, druhé skupinu a tretie číslo v skupine;</w:t>
      </w:r>
    </w:p>
    <w:p w:rsidR="00260127" w:rsidRDefault="00260127" w:rsidP="00434B1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828633" cy="1038225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633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drawing>
          <wp:inline distT="0" distB="0" distL="0" distR="0">
            <wp:extent cx="3714750" cy="1066800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599" w:rsidRDefault="00017599" w:rsidP="00017599">
      <w:pPr>
        <w:rPr>
          <w:color w:val="auto"/>
          <w:vertAlign w:val="baseline"/>
        </w:rPr>
      </w:pPr>
    </w:p>
    <w:p w:rsidR="00017599" w:rsidRDefault="00017599" w:rsidP="000175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rozširujúca spolupráca a vzájomný medzinárodný obchod prináša nutnosť zjednocovania pravidiel </w:t>
      </w:r>
    </w:p>
    <w:p w:rsidR="00017599" w:rsidRDefault="00017599" w:rsidP="000175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pri tvorbe technickej dokumentácie na medzinárodnej úrovni;</w:t>
      </w:r>
    </w:p>
    <w:p w:rsidR="00B30EEB" w:rsidRDefault="00017599" w:rsidP="00017599">
      <w:pPr>
        <w:rPr>
          <w:color w:val="auto"/>
          <w:vertAlign w:val="baseline"/>
        </w:rPr>
      </w:pPr>
      <w:r>
        <w:rPr>
          <w:color w:val="auto"/>
          <w:vertAlign w:val="baseline"/>
        </w:rPr>
        <w:t>- vzhľadom na rozdiely v číslovaní STN a medzinárodných noriem- ISO sa uvádza v zátvorke číslo</w:t>
      </w:r>
    </w:p>
    <w:p w:rsidR="00017599" w:rsidRDefault="00B30EEB" w:rsidP="000175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017599">
        <w:rPr>
          <w:color w:val="auto"/>
          <w:vertAlign w:val="baseline"/>
        </w:rPr>
        <w:t xml:space="preserve"> pôvodnej STN = triediaci znak;</w:t>
      </w:r>
    </w:p>
    <w:p w:rsidR="00017599" w:rsidRDefault="00017599" w:rsidP="00434B1E">
      <w:pPr>
        <w:rPr>
          <w:color w:val="auto"/>
          <w:vertAlign w:val="baseline"/>
        </w:rPr>
      </w:pPr>
    </w:p>
    <w:p w:rsidR="00017599" w:rsidRDefault="00017599" w:rsidP="00434B1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902153" cy="1304925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153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599" w:rsidRDefault="00017599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v elektrotechnike ako vednom odbore sa rieši zjednocovanie názvoslovia od jej začiatku;</w:t>
      </w:r>
    </w:p>
    <w:p w:rsidR="00B30EEB" w:rsidRDefault="00017599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každá položka je definovaná v Medzinárodnom elektrotechnickom slovníku</w:t>
      </w:r>
      <w:r w:rsidR="002E4303">
        <w:rPr>
          <w:color w:val="auto"/>
          <w:vertAlign w:val="baseline"/>
        </w:rPr>
        <w:t xml:space="preserve"> (IEV) ( od roku 1939), má </w:t>
      </w:r>
    </w:p>
    <w:p w:rsidR="002E4303" w:rsidRDefault="002E4303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presný názov – </w:t>
      </w:r>
      <w:r w:rsidR="00B30EEB">
        <w:rPr>
          <w:color w:val="auto"/>
          <w:vertAlign w:val="baseline"/>
        </w:rPr>
        <w:t>termín</w:t>
      </w:r>
      <w:r>
        <w:rPr>
          <w:color w:val="auto"/>
          <w:vertAlign w:val="baseline"/>
        </w:rPr>
        <w:t xml:space="preserve"> a definíciu;</w:t>
      </w:r>
    </w:p>
    <w:p w:rsidR="00017599" w:rsidRDefault="002E4303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položky sú rozlíšené číselným označením;</w:t>
      </w:r>
    </w:p>
    <w:p w:rsidR="002E4303" w:rsidRDefault="002E4303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postupne sa položky dopĺňajú a spresňujú;</w:t>
      </w:r>
    </w:p>
    <w:p w:rsidR="002E4303" w:rsidRDefault="002E4303" w:rsidP="00434B1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914650" cy="971550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127" w:rsidRDefault="00976960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s elektrotechnickými zariadeniami sa stretávame v každej oblasti;</w:t>
      </w:r>
    </w:p>
    <w:p w:rsidR="00B30EEB" w:rsidRDefault="00976960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k ich činnosti je nevyhnutná technická dokumentácia s podrobnými výkresmi a popismi príslušného </w:t>
      </w:r>
    </w:p>
    <w:p w:rsidR="00976960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976960">
        <w:rPr>
          <w:color w:val="auto"/>
          <w:vertAlign w:val="baseline"/>
        </w:rPr>
        <w:t>zariadenia, jeho činnosti, technologické postupy a pod.;</w:t>
      </w:r>
    </w:p>
    <w:p w:rsidR="00976960" w:rsidRDefault="00976960" w:rsidP="00434B1E">
      <w:pPr>
        <w:rPr>
          <w:color w:val="auto"/>
          <w:vertAlign w:val="baseline"/>
        </w:rPr>
      </w:pPr>
    </w:p>
    <w:p w:rsidR="00976960" w:rsidRDefault="00976960" w:rsidP="00434B1E">
      <w:pPr>
        <w:rPr>
          <w:b/>
          <w:color w:val="auto"/>
          <w:u w:val="single"/>
          <w:vertAlign w:val="baseline"/>
        </w:rPr>
      </w:pPr>
      <w:r w:rsidRPr="00976960">
        <w:rPr>
          <w:b/>
          <w:color w:val="auto"/>
          <w:u w:val="single"/>
          <w:vertAlign w:val="baseline"/>
        </w:rPr>
        <w:t>ELEKTROTECHNICKÉ SCHÉMY</w:t>
      </w:r>
    </w:p>
    <w:p w:rsidR="00976960" w:rsidRDefault="00976960" w:rsidP="00434B1E">
      <w:pPr>
        <w:rPr>
          <w:b/>
          <w:color w:val="auto"/>
          <w:u w:val="single"/>
          <w:vertAlign w:val="baseline"/>
        </w:rPr>
      </w:pPr>
    </w:p>
    <w:p w:rsidR="00B30EEB" w:rsidRDefault="00976960" w:rsidP="00434B1E">
      <w:pPr>
        <w:rPr>
          <w:color w:val="auto"/>
          <w:vertAlign w:val="baseline"/>
        </w:rPr>
      </w:pPr>
      <w:r w:rsidRPr="00976960">
        <w:rPr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>sú to grafické podklady</w:t>
      </w:r>
      <w:r w:rsidR="00D75CA8">
        <w:rPr>
          <w:color w:val="auto"/>
          <w:vertAlign w:val="baseline"/>
        </w:rPr>
        <w:t xml:space="preserve">, na ktorých sú značkami znázornené elektrické funkčné časti zariadenia a spojenia </w:t>
      </w:r>
    </w:p>
    <w:p w:rsidR="00976960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D75CA8">
        <w:rPr>
          <w:color w:val="auto"/>
          <w:vertAlign w:val="baseline"/>
        </w:rPr>
        <w:t>medzi nimi;</w:t>
      </w:r>
    </w:p>
    <w:p w:rsidR="00B30EEB" w:rsidRDefault="00D75CA8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pre kreslenie elektrotechnických výkresov a technickej dokumentácie platia tie isté základné zásady ako </w:t>
      </w:r>
    </w:p>
    <w:p w:rsidR="00D75CA8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D75CA8">
        <w:rPr>
          <w:color w:val="auto"/>
          <w:vertAlign w:val="baseline"/>
        </w:rPr>
        <w:t>pre kreslenie výkresov mechanických súčiastok;</w:t>
      </w:r>
    </w:p>
    <w:p w:rsidR="00B30EEB" w:rsidRDefault="00D75CA8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pri kreslení elektrotechnickej schémy je potrebné najskôr rozmiestniť značky hlavných komponentov tak, </w:t>
      </w:r>
    </w:p>
    <w:p w:rsidR="00D75CA8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D75CA8">
        <w:rPr>
          <w:color w:val="auto"/>
          <w:vertAlign w:val="baseline"/>
        </w:rPr>
        <w:t>aby bola schéma prehľadná z hľadiska funkcie, aby na nej nebolo zbytočne veľa čiar;</w:t>
      </w:r>
    </w:p>
    <w:p w:rsidR="00D75CA8" w:rsidRDefault="00D504C8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- smer toku signálu alebo energie  sa volí zľava </w:t>
      </w:r>
      <w:r w:rsidR="00012E62">
        <w:rPr>
          <w:color w:val="auto"/>
          <w:vertAlign w:val="baseline"/>
        </w:rPr>
        <w:t>doprava a zhora nadol;</w:t>
      </w:r>
    </w:p>
    <w:p w:rsidR="00B30EEB" w:rsidRDefault="00012E62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ak je nutné v schéme použiť iný smer toku signálu alebo energie, vyznačí sa šípkou, inak nie je potrebné </w:t>
      </w:r>
    </w:p>
    <w:p w:rsidR="00012E62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012E62">
        <w:rPr>
          <w:color w:val="auto"/>
          <w:vertAlign w:val="baseline"/>
        </w:rPr>
        <w:t>značiť;</w:t>
      </w:r>
    </w:p>
    <w:p w:rsidR="00B30EEB" w:rsidRDefault="00B30EEB" w:rsidP="00434B1E">
      <w:pPr>
        <w:rPr>
          <w:color w:val="auto"/>
          <w:vertAlign w:val="baseline"/>
        </w:rPr>
      </w:pPr>
    </w:p>
    <w:p w:rsidR="00012E62" w:rsidRDefault="00012E62" w:rsidP="00434B1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629150" cy="1362075"/>
            <wp:effectExtent l="1905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EEB" w:rsidRDefault="00B30EEB" w:rsidP="00434B1E">
      <w:pPr>
        <w:rPr>
          <w:color w:val="auto"/>
          <w:vertAlign w:val="baseline"/>
        </w:rPr>
      </w:pPr>
    </w:p>
    <w:p w:rsidR="00012E62" w:rsidRDefault="00012E62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značky sa v schéme umiestňujú čo najbližšie vedľa seba aby zostalo dosť miesta pre popisy komponentov;</w:t>
      </w:r>
    </w:p>
    <w:p w:rsidR="00B30EEB" w:rsidRDefault="00012E62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ak výkres plánujeme zmenšovať, originál musí byť kreslený tak, aby aj po zmenšení boli značky aj </w:t>
      </w:r>
    </w:p>
    <w:p w:rsidR="00012E62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012E62">
        <w:rPr>
          <w:color w:val="auto"/>
          <w:vertAlign w:val="baseline"/>
        </w:rPr>
        <w:t>označovania čitateľné</w:t>
      </w:r>
      <w:r w:rsidR="006C36AE">
        <w:rPr>
          <w:color w:val="auto"/>
          <w:vertAlign w:val="baseline"/>
        </w:rPr>
        <w:t xml:space="preserve"> aj po vytvorení menej kvalitných kópii;</w:t>
      </w:r>
    </w:p>
    <w:p w:rsidR="006C36AE" w:rsidRDefault="006C36AE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nové pravidla priniesli zmeny </w:t>
      </w:r>
      <w:r w:rsidR="00BB0D4F">
        <w:rPr>
          <w:color w:val="auto"/>
          <w:vertAlign w:val="baseline"/>
        </w:rPr>
        <w:t>v kreslení;</w:t>
      </w:r>
    </w:p>
    <w:p w:rsidR="00B30EEB" w:rsidRDefault="00BB0D4F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niektoré značky sú v norme uvedené bez vývodov – vtedy sa vývod môže umiestniť ľubovoľne, nesmie </w:t>
      </w:r>
    </w:p>
    <w:p w:rsidR="00BB0D4F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BB0D4F">
        <w:rPr>
          <w:color w:val="auto"/>
          <w:vertAlign w:val="baseline"/>
        </w:rPr>
        <w:t>však byť narušená čitateľnosť značky;</w:t>
      </w:r>
    </w:p>
    <w:p w:rsidR="00BB0D4F" w:rsidRDefault="00BB0D4F" w:rsidP="00434B1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693201" cy="1038225"/>
            <wp:effectExtent l="1905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01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EEB" w:rsidRDefault="00BB0D4F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ak sú vývody na značke v norme uvedené, musí sa ich umiestnenie zachovať, inak by mohlo dôjsť </w:t>
      </w:r>
    </w:p>
    <w:p w:rsidR="00BB0D4F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BB0D4F">
        <w:rPr>
          <w:color w:val="auto"/>
          <w:vertAlign w:val="baseline"/>
        </w:rPr>
        <w:t>k zámene značky napr. cievka relé a rezistor;</w:t>
      </w:r>
    </w:p>
    <w:p w:rsidR="00BB0D4F" w:rsidRDefault="00BB0D4F" w:rsidP="00434B1E">
      <w:pPr>
        <w:rPr>
          <w:color w:val="auto"/>
          <w:vertAlign w:val="baseline"/>
        </w:rPr>
      </w:pPr>
    </w:p>
    <w:p w:rsidR="00012E62" w:rsidRDefault="00BB0D4F" w:rsidP="00434B1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111829" cy="923925"/>
            <wp:effectExtent l="19050" t="0" r="2721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829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D4F" w:rsidRDefault="00386CDA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spoje sa kreslia vodorovne a zvislo, s minimálnym počtom ohybov;</w:t>
      </w:r>
    </w:p>
    <w:p w:rsidR="00386CDA" w:rsidRDefault="00386CDA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šikmé spoje sa používajú výnimočne</w:t>
      </w:r>
      <w:r w:rsidR="00F529DE">
        <w:rPr>
          <w:color w:val="auto"/>
          <w:vertAlign w:val="baseline"/>
        </w:rPr>
        <w:t>;</w:t>
      </w:r>
    </w:p>
    <w:p w:rsidR="00F529DE" w:rsidRDefault="00F529DE" w:rsidP="00434B1E">
      <w:pPr>
        <w:rPr>
          <w:color w:val="auto"/>
          <w:vertAlign w:val="baseline"/>
        </w:rPr>
      </w:pPr>
    </w:p>
    <w:p w:rsidR="001900CE" w:rsidRDefault="001900CE" w:rsidP="00434B1E">
      <w:pPr>
        <w:rPr>
          <w:b/>
          <w:color w:val="auto"/>
          <w:u w:val="single"/>
          <w:vertAlign w:val="baseline"/>
        </w:rPr>
      </w:pPr>
      <w:r w:rsidRPr="001900CE">
        <w:rPr>
          <w:b/>
          <w:color w:val="auto"/>
          <w:u w:val="single"/>
          <w:vertAlign w:val="baseline"/>
        </w:rPr>
        <w:t>KRESLENIE ZNAČIEK</w:t>
      </w:r>
      <w:r>
        <w:rPr>
          <w:b/>
          <w:color w:val="auto"/>
          <w:u w:val="single"/>
          <w:vertAlign w:val="baseline"/>
        </w:rPr>
        <w:t xml:space="preserve">  </w:t>
      </w:r>
      <w:r w:rsidRPr="001900CE">
        <w:rPr>
          <w:b/>
          <w:color w:val="auto"/>
          <w:vertAlign w:val="baseline"/>
        </w:rPr>
        <w:t>v elektrotechnických schémach</w:t>
      </w:r>
    </w:p>
    <w:p w:rsidR="001900CE" w:rsidRDefault="001900CE" w:rsidP="00434B1E">
      <w:pPr>
        <w:rPr>
          <w:b/>
          <w:color w:val="auto"/>
          <w:u w:val="single"/>
          <w:vertAlign w:val="baseline"/>
        </w:rPr>
      </w:pPr>
    </w:p>
    <w:p w:rsidR="001900CE" w:rsidRDefault="001900CE" w:rsidP="00434B1E">
      <w:pPr>
        <w:rPr>
          <w:color w:val="auto"/>
          <w:vertAlign w:val="baseline"/>
        </w:rPr>
      </w:pPr>
      <w:r w:rsidRPr="001900CE">
        <w:rPr>
          <w:color w:val="auto"/>
          <w:vertAlign w:val="baseline"/>
        </w:rPr>
        <w:t>- norma na kreslenie značiek je rozdelená na 13 častí</w:t>
      </w:r>
      <w:r>
        <w:rPr>
          <w:color w:val="auto"/>
          <w:vertAlign w:val="baseline"/>
        </w:rPr>
        <w:t xml:space="preserve"> obsahuje asi 1600 značiek a 150 príkladov zapojení;</w:t>
      </w:r>
    </w:p>
    <w:p w:rsidR="00B30EEB" w:rsidRDefault="001900CE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nie je možné v norme uviesť všetky značky, ale obsahuje prvky, z ktorých sa dajú značky poskladať podľa </w:t>
      </w:r>
    </w:p>
    <w:p w:rsidR="001900CE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1900CE">
        <w:rPr>
          <w:color w:val="auto"/>
          <w:vertAlign w:val="baseline"/>
        </w:rPr>
        <w:t>potreby užívateľa – slúžia k tomu všeobecné a doplnkové značky;</w:t>
      </w:r>
    </w:p>
    <w:p w:rsidR="00F71579" w:rsidRDefault="001900CE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nové značky navrhujú výrobcovia, ktorí v dokumentácii vysvetlia ich význam;</w:t>
      </w:r>
    </w:p>
    <w:p w:rsidR="00B30EEB" w:rsidRDefault="00F71579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veľkosť značiek nie je presne stanovená, ale volí sa s ohľadom na rozmery celého výkresu pričom musí byť</w:t>
      </w:r>
    </w:p>
    <w:p w:rsidR="001900CE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F71579">
        <w:rPr>
          <w:color w:val="auto"/>
          <w:vertAlign w:val="baseline"/>
        </w:rPr>
        <w:t xml:space="preserve"> zachovaná jeho dobrá čitateľnosť;</w:t>
      </w:r>
    </w:p>
    <w:p w:rsidR="00F71579" w:rsidRDefault="00F71579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s ohľadom zrakového vnemu, nemajú byť prvky značky alebo schémy bližšie ako 08 mm;</w:t>
      </w:r>
    </w:p>
    <w:p w:rsidR="00F71579" w:rsidRDefault="00F71579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na jednom výkrese by mali byť použité značky rovnakej </w:t>
      </w:r>
      <w:r w:rsidR="00B30EEB">
        <w:rPr>
          <w:color w:val="auto"/>
          <w:vertAlign w:val="baseline"/>
        </w:rPr>
        <w:t>veľkosti</w:t>
      </w:r>
      <w:r>
        <w:rPr>
          <w:color w:val="auto"/>
          <w:vertAlign w:val="baseline"/>
        </w:rPr>
        <w:t>;</w:t>
      </w:r>
    </w:p>
    <w:p w:rsidR="00B30EEB" w:rsidRDefault="00F71579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>- výnimkou zmien veľkosti je</w:t>
      </w:r>
      <w:r w:rsidR="00953C7F">
        <w:rPr>
          <w:color w:val="auto"/>
          <w:vertAlign w:val="baseline"/>
        </w:rPr>
        <w:t xml:space="preserve">, </w:t>
      </w:r>
      <w:r>
        <w:rPr>
          <w:color w:val="auto"/>
          <w:vertAlign w:val="baseline"/>
        </w:rPr>
        <w:t xml:space="preserve"> ak sa posudzuje hlavný a pomocný prvok</w:t>
      </w:r>
      <w:r w:rsidR="00953C7F">
        <w:rPr>
          <w:color w:val="auto"/>
          <w:vertAlign w:val="baseline"/>
        </w:rPr>
        <w:t xml:space="preserve"> ( napr. valcovací elektromotor – </w:t>
      </w:r>
    </w:p>
    <w:p w:rsidR="00F71579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953C7F">
        <w:rPr>
          <w:color w:val="auto"/>
          <w:vertAlign w:val="baseline"/>
        </w:rPr>
        <w:t xml:space="preserve">môže byť nakreslený väčší, ale motor ventilátora na chladenie hlavného motora –menšou značkou); </w:t>
      </w:r>
    </w:p>
    <w:p w:rsidR="00B30EEB" w:rsidRDefault="00953C7F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v prípade zmien veľkosti značiek musia byť zachované ich vzájomné proporcie – pomery, nesmie sa </w:t>
      </w:r>
    </w:p>
    <w:p w:rsidR="00953C7F" w:rsidRDefault="00B30EEB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953C7F">
        <w:rPr>
          <w:color w:val="auto"/>
          <w:vertAlign w:val="baseline"/>
        </w:rPr>
        <w:t>zmenšovať alebo zväčšovať len v jednom smere – mohol by sa zmeniť ich význam;</w:t>
      </w:r>
    </w:p>
    <w:p w:rsidR="007923EE" w:rsidRDefault="007923EE" w:rsidP="00434B1E">
      <w:pPr>
        <w:rPr>
          <w:color w:val="auto"/>
          <w:vertAlign w:val="baseline"/>
        </w:rPr>
      </w:pPr>
    </w:p>
    <w:p w:rsidR="00F71579" w:rsidRPr="001900CE" w:rsidRDefault="00F71579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</w:p>
    <w:p w:rsidR="001900CE" w:rsidRDefault="00292F44" w:rsidP="00434B1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3267075" cy="6343650"/>
            <wp:effectExtent l="19050" t="0" r="9525" b="0"/>
            <wp:docPr id="16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6727">
        <w:rPr>
          <w:noProof/>
          <w:color w:val="auto"/>
          <w:vertAlign w:val="baseline"/>
        </w:rPr>
        <w:drawing>
          <wp:inline distT="0" distB="0" distL="0" distR="0">
            <wp:extent cx="3324225" cy="4848225"/>
            <wp:effectExtent l="19050" t="0" r="9525" b="0"/>
            <wp:docPr id="1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F44" w:rsidRDefault="0068286B" w:rsidP="00434B1E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319108" cy="1534846"/>
            <wp:effectExtent l="19050" t="0" r="0" b="0"/>
            <wp:docPr id="8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548" cy="154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2F44">
        <w:rPr>
          <w:noProof/>
          <w:color w:val="auto"/>
          <w:vertAlign w:val="baseline"/>
        </w:rPr>
        <w:t xml:space="preserve"> </w:t>
      </w:r>
      <w:r w:rsidR="00BC6727">
        <w:rPr>
          <w:noProof/>
          <w:color w:val="auto"/>
          <w:vertAlign w:val="baseline"/>
        </w:rPr>
        <w:drawing>
          <wp:inline distT="0" distB="0" distL="0" distR="0">
            <wp:extent cx="3257550" cy="1943100"/>
            <wp:effectExtent l="19050" t="0" r="0" b="0"/>
            <wp:docPr id="21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6B" w:rsidRDefault="00292F44" w:rsidP="00434B1E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t xml:space="preserve"> </w:t>
      </w:r>
      <w:r w:rsidR="00BC6727">
        <w:rPr>
          <w:noProof/>
          <w:color w:val="auto"/>
          <w:vertAlign w:val="baseline"/>
        </w:rPr>
        <w:drawing>
          <wp:inline distT="0" distB="0" distL="0" distR="0">
            <wp:extent cx="3211300" cy="4333875"/>
            <wp:effectExtent l="19050" t="0" r="8150" b="0"/>
            <wp:docPr id="1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410" cy="4338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569">
        <w:rPr>
          <w:noProof/>
          <w:color w:val="auto"/>
          <w:vertAlign w:val="baseline"/>
        </w:rPr>
        <w:drawing>
          <wp:inline distT="0" distB="0" distL="0" distR="0">
            <wp:extent cx="3304187" cy="4905375"/>
            <wp:effectExtent l="19050" t="0" r="0" b="0"/>
            <wp:docPr id="25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187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1AC" w:rsidRDefault="006811AC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>
        <w:rPr>
          <w:noProof/>
          <w:color w:val="auto"/>
          <w:vertAlign w:val="baseline"/>
        </w:rPr>
        <w:drawing>
          <wp:inline distT="0" distB="0" distL="0" distR="0">
            <wp:extent cx="3181350" cy="2020340"/>
            <wp:effectExtent l="19050" t="0" r="0" b="0"/>
            <wp:docPr id="22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569">
        <w:rPr>
          <w:color w:val="auto"/>
          <w:vertAlign w:val="baseline"/>
        </w:rPr>
        <w:t xml:space="preserve">  </w:t>
      </w:r>
      <w:r w:rsidR="00F24569">
        <w:rPr>
          <w:noProof/>
          <w:color w:val="auto"/>
          <w:vertAlign w:val="baseline"/>
        </w:rPr>
        <w:drawing>
          <wp:inline distT="0" distB="0" distL="0" distR="0">
            <wp:extent cx="3243965" cy="2313168"/>
            <wp:effectExtent l="19050" t="0" r="0" b="0"/>
            <wp:docPr id="26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965" cy="231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569" w:rsidRDefault="00F46FF2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>
        <w:rPr>
          <w:noProof/>
          <w:color w:val="auto"/>
          <w:vertAlign w:val="baseline"/>
        </w:rPr>
        <w:drawing>
          <wp:inline distT="0" distB="0" distL="0" distR="0">
            <wp:extent cx="3142544" cy="1696974"/>
            <wp:effectExtent l="19050" t="0" r="706" b="0"/>
            <wp:docPr id="28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8" cy="169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569" w:rsidRDefault="00F24569" w:rsidP="00434B1E">
      <w:pPr>
        <w:rPr>
          <w:color w:val="auto"/>
          <w:vertAlign w:val="baseline"/>
        </w:rPr>
      </w:pPr>
    </w:p>
    <w:p w:rsidR="00F148CF" w:rsidRDefault="00115BF3" w:rsidP="00434B1E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3241883" cy="3076575"/>
            <wp:effectExtent l="19050" t="0" r="0" b="0"/>
            <wp:docPr id="29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883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8CF">
        <w:rPr>
          <w:noProof/>
          <w:color w:val="auto"/>
          <w:vertAlign w:val="baseline"/>
        </w:rPr>
        <w:drawing>
          <wp:inline distT="0" distB="0" distL="0" distR="0">
            <wp:extent cx="3371850" cy="2838450"/>
            <wp:effectExtent l="19050" t="0" r="0" b="0"/>
            <wp:docPr id="34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ED" w:rsidRDefault="001612ED" w:rsidP="00434B1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222763" cy="1756224"/>
            <wp:effectExtent l="19050" t="0" r="0" b="0"/>
            <wp:docPr id="43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43" cy="175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59C">
        <w:rPr>
          <w:noProof/>
          <w:color w:val="auto"/>
          <w:vertAlign w:val="baseline"/>
        </w:rPr>
        <w:drawing>
          <wp:inline distT="0" distB="0" distL="0" distR="0">
            <wp:extent cx="3206553" cy="2076450"/>
            <wp:effectExtent l="19050" t="0" r="0" b="0"/>
            <wp:docPr id="3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53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2A38" w:rsidRPr="00A22A38">
        <w:rPr>
          <w:color w:val="auto"/>
          <w:vertAlign w:val="baseline"/>
        </w:rPr>
        <w:drawing>
          <wp:inline distT="0" distB="0" distL="0" distR="0">
            <wp:extent cx="3214298" cy="1447800"/>
            <wp:effectExtent l="19050" t="0" r="5152" b="0"/>
            <wp:docPr id="1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98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8CF">
        <w:rPr>
          <w:noProof/>
          <w:color w:val="auto"/>
          <w:vertAlign w:val="baseline"/>
        </w:rPr>
        <w:drawing>
          <wp:inline distT="0" distB="0" distL="0" distR="0">
            <wp:extent cx="3257550" cy="1419225"/>
            <wp:effectExtent l="19050" t="0" r="0" b="0"/>
            <wp:docPr id="38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ED" w:rsidRDefault="001612ED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>
        <w:rPr>
          <w:noProof/>
          <w:color w:val="auto"/>
          <w:vertAlign w:val="baseline"/>
        </w:rPr>
        <w:drawing>
          <wp:inline distT="0" distB="0" distL="0" distR="0">
            <wp:extent cx="3143250" cy="2719947"/>
            <wp:effectExtent l="19050" t="0" r="0" b="0"/>
            <wp:docPr id="41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1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</w:t>
      </w:r>
      <w:r>
        <w:rPr>
          <w:noProof/>
          <w:color w:val="auto"/>
          <w:vertAlign w:val="baseline"/>
        </w:rPr>
        <w:drawing>
          <wp:inline distT="0" distB="0" distL="0" distR="0">
            <wp:extent cx="3098688" cy="3009900"/>
            <wp:effectExtent l="19050" t="0" r="6462" b="0"/>
            <wp:docPr id="42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88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ED" w:rsidRDefault="001612ED" w:rsidP="00434B1E">
      <w:pPr>
        <w:rPr>
          <w:color w:val="auto"/>
          <w:vertAlign w:val="baseline"/>
        </w:rPr>
      </w:pPr>
    </w:p>
    <w:p w:rsidR="009329A1" w:rsidRDefault="007D274A" w:rsidP="00434B1E">
      <w:pPr>
        <w:rPr>
          <w:noProof/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</w:t>
      </w:r>
      <w:r w:rsidR="009329A1">
        <w:rPr>
          <w:noProof/>
          <w:color w:val="auto"/>
          <w:vertAlign w:val="baseline"/>
        </w:rPr>
        <w:drawing>
          <wp:inline distT="0" distB="0" distL="0" distR="0">
            <wp:extent cx="3267075" cy="3267075"/>
            <wp:effectExtent l="19050" t="0" r="9525" b="0"/>
            <wp:docPr id="50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29A1">
        <w:rPr>
          <w:noProof/>
          <w:color w:val="auto"/>
          <w:vertAlign w:val="baseline"/>
        </w:rPr>
        <w:drawing>
          <wp:inline distT="0" distB="0" distL="0" distR="0">
            <wp:extent cx="3181350" cy="1894308"/>
            <wp:effectExtent l="19050" t="0" r="0" b="0"/>
            <wp:docPr id="52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9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565" w:rsidRDefault="009329A1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>
        <w:rPr>
          <w:noProof/>
          <w:color w:val="auto"/>
          <w:vertAlign w:val="baseline"/>
        </w:rPr>
        <w:drawing>
          <wp:inline distT="0" distB="0" distL="0" distR="0">
            <wp:extent cx="3276600" cy="1089097"/>
            <wp:effectExtent l="19050" t="0" r="0" b="0"/>
            <wp:docPr id="51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8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6D3B">
        <w:rPr>
          <w:noProof/>
          <w:color w:val="auto"/>
          <w:vertAlign w:val="baseline"/>
        </w:rPr>
        <w:drawing>
          <wp:inline distT="0" distB="0" distL="0" distR="0">
            <wp:extent cx="3171825" cy="1150919"/>
            <wp:effectExtent l="19050" t="0" r="9525" b="0"/>
            <wp:docPr id="5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15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7565">
        <w:rPr>
          <w:color w:val="auto"/>
          <w:vertAlign w:val="baseline"/>
        </w:rPr>
        <w:t xml:space="preserve"> </w:t>
      </w:r>
    </w:p>
    <w:p w:rsidR="001612ED" w:rsidRPr="001900CE" w:rsidRDefault="000D7565" w:rsidP="00434B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>
        <w:rPr>
          <w:noProof/>
          <w:color w:val="auto"/>
          <w:vertAlign w:val="baseline"/>
        </w:rPr>
        <w:drawing>
          <wp:inline distT="0" distB="0" distL="0" distR="0">
            <wp:extent cx="3219450" cy="1590898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891" cy="15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3705">
        <w:rPr>
          <w:noProof/>
          <w:color w:val="auto"/>
          <w:vertAlign w:val="baseline"/>
        </w:rPr>
        <w:drawing>
          <wp:inline distT="0" distB="0" distL="0" distR="0">
            <wp:extent cx="3267075" cy="3943350"/>
            <wp:effectExtent l="19050" t="0" r="9525" b="0"/>
            <wp:docPr id="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2ED" w:rsidRPr="001900CE" w:rsidSect="00292F44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B1E"/>
    <w:rsid w:val="00012E62"/>
    <w:rsid w:val="00017599"/>
    <w:rsid w:val="000911F0"/>
    <w:rsid w:val="00092719"/>
    <w:rsid w:val="000D7565"/>
    <w:rsid w:val="00103705"/>
    <w:rsid w:val="00115BF3"/>
    <w:rsid w:val="00155948"/>
    <w:rsid w:val="001612ED"/>
    <w:rsid w:val="001665D9"/>
    <w:rsid w:val="001900CE"/>
    <w:rsid w:val="002135F7"/>
    <w:rsid w:val="00254702"/>
    <w:rsid w:val="00260127"/>
    <w:rsid w:val="0026014E"/>
    <w:rsid w:val="00292F44"/>
    <w:rsid w:val="002E4303"/>
    <w:rsid w:val="003421A4"/>
    <w:rsid w:val="00377F9B"/>
    <w:rsid w:val="00386CDA"/>
    <w:rsid w:val="003F6E20"/>
    <w:rsid w:val="00434B1E"/>
    <w:rsid w:val="005C0E52"/>
    <w:rsid w:val="005E447D"/>
    <w:rsid w:val="006811AC"/>
    <w:rsid w:val="0068286B"/>
    <w:rsid w:val="006C36AE"/>
    <w:rsid w:val="00787B48"/>
    <w:rsid w:val="007923EE"/>
    <w:rsid w:val="007A559C"/>
    <w:rsid w:val="007D274A"/>
    <w:rsid w:val="009329A1"/>
    <w:rsid w:val="00953C7F"/>
    <w:rsid w:val="00976960"/>
    <w:rsid w:val="009C1C51"/>
    <w:rsid w:val="00A22A38"/>
    <w:rsid w:val="00B30EEB"/>
    <w:rsid w:val="00BB0D4F"/>
    <w:rsid w:val="00BC6727"/>
    <w:rsid w:val="00C071E3"/>
    <w:rsid w:val="00C16D3B"/>
    <w:rsid w:val="00C65F5F"/>
    <w:rsid w:val="00C9405D"/>
    <w:rsid w:val="00CF30B1"/>
    <w:rsid w:val="00D504C8"/>
    <w:rsid w:val="00D75CA8"/>
    <w:rsid w:val="00D96B61"/>
    <w:rsid w:val="00DA056B"/>
    <w:rsid w:val="00DA70CC"/>
    <w:rsid w:val="00F148CF"/>
    <w:rsid w:val="00F24569"/>
    <w:rsid w:val="00F46FF2"/>
    <w:rsid w:val="00F529DE"/>
    <w:rsid w:val="00F7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13</cp:revision>
  <dcterms:created xsi:type="dcterms:W3CDTF">2019-05-03T21:37:00Z</dcterms:created>
  <dcterms:modified xsi:type="dcterms:W3CDTF">2019-05-28T21:58:00Z</dcterms:modified>
</cp:coreProperties>
</file>