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Pr="00D32E35" w:rsidRDefault="00F44261" w:rsidP="00F44261">
      <w:pPr>
        <w:jc w:val="center"/>
        <w:rPr>
          <w:b/>
          <w:color w:val="FF0000"/>
          <w:sz w:val="28"/>
          <w:szCs w:val="28"/>
          <w:vertAlign w:val="baseline"/>
        </w:rPr>
      </w:pPr>
      <w:r w:rsidRPr="00D32E35">
        <w:rPr>
          <w:b/>
          <w:color w:val="FF0000"/>
          <w:sz w:val="28"/>
          <w:szCs w:val="28"/>
          <w:vertAlign w:val="baseline"/>
        </w:rPr>
        <w:t>VODIČE A KÁBLE, DRUHY, ZLOŽENIE, ZNAČENIE PÍSMENAMI A</w:t>
      </w:r>
      <w:r w:rsidR="00D32E35" w:rsidRPr="00D32E35">
        <w:rPr>
          <w:b/>
          <w:color w:val="FF0000"/>
          <w:sz w:val="28"/>
          <w:szCs w:val="28"/>
          <w:vertAlign w:val="baseline"/>
        </w:rPr>
        <w:t> </w:t>
      </w:r>
      <w:r w:rsidRPr="00D32E35">
        <w:rPr>
          <w:b/>
          <w:color w:val="FF0000"/>
          <w:sz w:val="28"/>
          <w:szCs w:val="28"/>
          <w:vertAlign w:val="baseline"/>
        </w:rPr>
        <w:t>FARBAMI</w:t>
      </w:r>
    </w:p>
    <w:p w:rsidR="00D32E35" w:rsidRPr="00331B54" w:rsidRDefault="00D32E35" w:rsidP="00D32E35">
      <w:pPr>
        <w:rPr>
          <w:b/>
          <w:color w:val="auto"/>
          <w:vertAlign w:val="baseline"/>
        </w:rPr>
      </w:pPr>
      <w:r w:rsidRPr="00D32E35">
        <w:rPr>
          <w:b/>
          <w:color w:val="002060"/>
          <w:vertAlign w:val="baseline"/>
        </w:rPr>
        <w:t xml:space="preserve">VODIČ </w:t>
      </w:r>
      <w:r w:rsidR="00331B54">
        <w:rPr>
          <w:b/>
          <w:color w:val="002060"/>
          <w:sz w:val="32"/>
          <w:szCs w:val="32"/>
        </w:rPr>
        <w:t xml:space="preserve"> </w:t>
      </w:r>
      <w:r w:rsidR="00331B54">
        <w:rPr>
          <w:b/>
          <w:color w:val="auto"/>
          <w:vertAlign w:val="baseline"/>
        </w:rPr>
        <w:t xml:space="preserve">- </w:t>
      </w:r>
      <w:r w:rsidRPr="00331B54">
        <w:rPr>
          <w:b/>
          <w:color w:val="auto"/>
          <w:vertAlign w:val="baseline"/>
        </w:rPr>
        <w:t>je zariadenie na vedenie = prenos elektrickej energie.</w:t>
      </w:r>
    </w:p>
    <w:p w:rsidR="00331B54" w:rsidRDefault="00331B54" w:rsidP="00D32E35">
      <w:pPr>
        <w:rPr>
          <w:color w:val="auto"/>
          <w:vertAlign w:val="baseline"/>
        </w:rPr>
      </w:pPr>
      <w:r>
        <w:rPr>
          <w:color w:val="auto"/>
          <w:vertAlign w:val="baseline"/>
        </w:rPr>
        <w:t>Býva: 1) z plného materiálu;</w:t>
      </w:r>
    </w:p>
    <w:p w:rsidR="005531CC" w:rsidRDefault="00331B54" w:rsidP="00D32E3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2) z izolantu s vodivým jadrom – a) kovové jadro - drôt, lanko</w:t>
      </w:r>
      <w:r w:rsidR="005531CC">
        <w:rPr>
          <w:color w:val="auto"/>
          <w:vertAlign w:val="baseline"/>
        </w:rPr>
        <w:t xml:space="preserve">( prameňové, alebo </w:t>
      </w:r>
    </w:p>
    <w:p w:rsidR="00331B54" w:rsidRDefault="005531CC" w:rsidP="00D32E3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                                   pružné);</w:t>
      </w:r>
    </w:p>
    <w:p w:rsidR="00E92EFF" w:rsidRDefault="00331B54" w:rsidP="00D32E35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b) nekovové jadro -  na báze grafitu</w:t>
      </w:r>
      <w:r w:rsidR="00E92EFF">
        <w:rPr>
          <w:color w:val="auto"/>
          <w:vertAlign w:val="baseline"/>
        </w:rPr>
        <w:t xml:space="preserve"> </w:t>
      </w:r>
      <w:r w:rsidR="00E92EFF" w:rsidRPr="00E92EFF">
        <w:rPr>
          <w:color w:val="auto"/>
          <w:vertAlign w:val="baseline"/>
        </w:rPr>
        <w:t>(</w:t>
      </w:r>
      <w:r w:rsidR="00E92EFF" w:rsidRPr="00E92EFF">
        <w:rPr>
          <w:color w:val="auto"/>
          <w:shd w:val="clear" w:color="auto" w:fill="FFFFFF"/>
          <w:vertAlign w:val="baseline"/>
        </w:rPr>
        <w:t xml:space="preserve"> na výrobu </w:t>
      </w:r>
    </w:p>
    <w:p w:rsidR="00331B54" w:rsidRPr="00D32E35" w:rsidRDefault="00E92EFF" w:rsidP="00D32E35">
      <w:pPr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                                   </w:t>
      </w:r>
      <w:r w:rsidRPr="00E92EFF">
        <w:rPr>
          <w:color w:val="auto"/>
          <w:shd w:val="clear" w:color="auto" w:fill="FFFFFF"/>
          <w:vertAlign w:val="baseline"/>
        </w:rPr>
        <w:t>vysokonapäťových </w:t>
      </w:r>
      <w:hyperlink r:id="rId5" w:history="1">
        <w:r w:rsidRPr="00E92EFF">
          <w:rPr>
            <w:rStyle w:val="Hypertextovprepojenie"/>
            <w:rFonts w:eastAsiaTheme="majorEastAsia"/>
            <w:color w:val="auto"/>
            <w:shd w:val="clear" w:color="auto" w:fill="FFFFFF"/>
            <w:vertAlign w:val="baseline"/>
          </w:rPr>
          <w:t>káblov</w:t>
        </w:r>
      </w:hyperlink>
      <w:r w:rsidRPr="00E92EFF">
        <w:rPr>
          <w:color w:val="auto"/>
          <w:shd w:val="clear" w:color="auto" w:fill="FFFFFF"/>
          <w:vertAlign w:val="baseline"/>
        </w:rPr>
        <w:t> (</w:t>
      </w:r>
      <w:hyperlink r:id="rId6" w:tooltip="Automobil" w:history="1">
        <w:r w:rsidRPr="00E92EFF">
          <w:rPr>
            <w:rStyle w:val="Hypertextovprepojenie"/>
            <w:rFonts w:eastAsiaTheme="majorEastAsia"/>
            <w:color w:val="auto"/>
            <w:shd w:val="clear" w:color="auto" w:fill="FFFFFF"/>
            <w:vertAlign w:val="baseline"/>
          </w:rPr>
          <w:t>automobily</w:t>
        </w:r>
      </w:hyperlink>
      <w:r w:rsidRPr="00E92EFF">
        <w:rPr>
          <w:color w:val="auto"/>
          <w:shd w:val="clear" w:color="auto" w:fill="FFFFFF"/>
          <w:vertAlign w:val="baseline"/>
        </w:rPr>
        <w:t>)</w:t>
      </w:r>
      <w:r w:rsidR="00331B54">
        <w:rPr>
          <w:color w:val="auto"/>
          <w:vertAlign w:val="baseline"/>
        </w:rPr>
        <w:t xml:space="preserve">          </w:t>
      </w:r>
    </w:p>
    <w:p w:rsidR="00E92EFF" w:rsidRDefault="00331B54" w:rsidP="00F44261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840106" cy="111442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6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394930" cy="819150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7" cy="8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880613" cy="962995"/>
            <wp:effectExtent l="19050" t="0" r="5337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75" cy="9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FF" w:rsidRDefault="00E92EFF" w:rsidP="00F44261">
      <w:pPr>
        <w:rPr>
          <w:b/>
          <w:color w:val="002060"/>
          <w:vertAlign w:val="baseline"/>
        </w:rPr>
      </w:pPr>
      <w:r w:rsidRPr="00E92EFF">
        <w:rPr>
          <w:b/>
          <w:color w:val="auto"/>
          <w:vertAlign w:val="baseline"/>
        </w:rPr>
        <w:t>Vodiče z </w:t>
      </w:r>
      <w:r w:rsidRPr="00E92EFF">
        <w:rPr>
          <w:b/>
          <w:color w:val="002060"/>
          <w:vertAlign w:val="baseline"/>
        </w:rPr>
        <w:t xml:space="preserve">dôvodu bezpečnosti pracovníkov </w:t>
      </w:r>
      <w:r w:rsidRPr="00E92EFF">
        <w:rPr>
          <w:b/>
          <w:color w:val="auto"/>
          <w:vertAlign w:val="baseline"/>
        </w:rPr>
        <w:t xml:space="preserve">na elektrických zariadeniach  </w:t>
      </w:r>
      <w:r w:rsidRPr="00E92EFF">
        <w:rPr>
          <w:b/>
          <w:color w:val="002060"/>
          <w:vertAlign w:val="baseline"/>
        </w:rPr>
        <w:t>majú normami určené farby, al. označenia.</w:t>
      </w:r>
    </w:p>
    <w:p w:rsidR="00AE7869" w:rsidRDefault="00AE7869" w:rsidP="00F44261">
      <w:pPr>
        <w:rPr>
          <w:color w:val="auto"/>
          <w:vertAlign w:val="baseline"/>
        </w:rPr>
      </w:pPr>
      <w:r w:rsidRPr="00AE7869">
        <w:rPr>
          <w:color w:val="auto"/>
          <w:vertAlign w:val="baseline"/>
        </w:rPr>
        <w:t>Normy určujú tieto farby pre vodiče</w:t>
      </w:r>
      <w:r>
        <w:rPr>
          <w:color w:val="auto"/>
          <w:vertAlign w:val="baseline"/>
        </w:rPr>
        <w:t>:</w:t>
      </w:r>
    </w:p>
    <w:p w:rsidR="00AE7869" w:rsidRDefault="00AE7869" w:rsidP="00F44261">
      <w:pPr>
        <w:rPr>
          <w:b/>
          <w:color w:val="002060"/>
          <w:vertAlign w:val="baseline"/>
        </w:rPr>
      </w:pPr>
      <w:r w:rsidRPr="00AE7869">
        <w:rPr>
          <w:b/>
          <w:color w:val="002060"/>
          <w:vertAlign w:val="baseline"/>
        </w:rPr>
        <w:t xml:space="preserve">- </w:t>
      </w:r>
      <w:proofErr w:type="spellStart"/>
      <w:r w:rsidRPr="00AE7869">
        <w:rPr>
          <w:b/>
          <w:color w:val="002060"/>
          <w:vertAlign w:val="baseline"/>
        </w:rPr>
        <w:t>čierná</w:t>
      </w:r>
      <w:proofErr w:type="spellEnd"/>
      <w:r w:rsidRPr="00AE7869">
        <w:rPr>
          <w:b/>
          <w:color w:val="002060"/>
          <w:vertAlign w:val="baseline"/>
        </w:rPr>
        <w:t xml:space="preserve">, šedá, hnedá, červená, oranžová, žltá, zelená, modrá, fialová, biela, ružová a </w:t>
      </w:r>
    </w:p>
    <w:p w:rsidR="00AE7869" w:rsidRDefault="00AE7869" w:rsidP="00F44261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t</w:t>
      </w:r>
      <w:r w:rsidRPr="00AE7869">
        <w:rPr>
          <w:b/>
          <w:color w:val="002060"/>
          <w:vertAlign w:val="baseline"/>
        </w:rPr>
        <w:t>yrkysová</w:t>
      </w:r>
      <w:r>
        <w:rPr>
          <w:b/>
          <w:color w:val="002060"/>
          <w:vertAlign w:val="baseline"/>
        </w:rPr>
        <w:t>;</w:t>
      </w:r>
    </w:p>
    <w:p w:rsidR="00A26685" w:rsidRDefault="00AE7869" w:rsidP="00F44261">
      <w:pPr>
        <w:rPr>
          <w:b/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Žltá a zelená – </w:t>
      </w:r>
      <w:r w:rsidRPr="00AE7869">
        <w:rPr>
          <w:b/>
          <w:color w:val="auto"/>
          <w:vertAlign w:val="baseline"/>
        </w:rPr>
        <w:t>samostatne sú dovolené len tam, kde nemôže dôjsť k zámene ochranného vodiča.</w:t>
      </w:r>
    </w:p>
    <w:p w:rsidR="00A26685" w:rsidRDefault="00A26685" w:rsidP="00F44261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2080962" cy="1464381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33" cy="14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85" w:rsidRPr="00A26685" w:rsidRDefault="00A26685" w:rsidP="00F44261">
      <w:pPr>
        <w:rPr>
          <w:b/>
          <w:color w:val="FF0000"/>
          <w:vertAlign w:val="baseline"/>
        </w:rPr>
      </w:pPr>
      <w:r w:rsidRPr="00A26685">
        <w:rPr>
          <w:b/>
          <w:color w:val="FF0000"/>
          <w:vertAlign w:val="baseline"/>
        </w:rPr>
        <w:t>Vodič má izoláciu, ktorá:</w:t>
      </w:r>
    </w:p>
    <w:p w:rsidR="00A26685" w:rsidRPr="00BF09EF" w:rsidRDefault="00A26685">
      <w:pPr>
        <w:rPr>
          <w:color w:val="auto"/>
          <w:vertAlign w:val="baseline"/>
        </w:rPr>
      </w:pPr>
      <w:r w:rsidRPr="00BF09EF">
        <w:rPr>
          <w:color w:val="auto"/>
          <w:vertAlign w:val="baseline"/>
        </w:rPr>
        <w:t>1)  chráni ho  pred – a, koróziou;</w:t>
      </w:r>
    </w:p>
    <w:p w:rsidR="00A26685" w:rsidRPr="00BF09EF" w:rsidRDefault="00A26685">
      <w:pPr>
        <w:rPr>
          <w:color w:val="auto"/>
          <w:vertAlign w:val="baseline"/>
        </w:rPr>
      </w:pPr>
      <w:r w:rsidRPr="00BF09EF">
        <w:rPr>
          <w:color w:val="auto"/>
          <w:vertAlign w:val="baseline"/>
        </w:rPr>
        <w:t xml:space="preserve">                                  b, mechanickým poškodením; </w:t>
      </w:r>
    </w:p>
    <w:p w:rsidR="00A26685" w:rsidRPr="00BF09EF" w:rsidRDefault="00A26685">
      <w:pPr>
        <w:rPr>
          <w:color w:val="auto"/>
          <w:vertAlign w:val="baseline"/>
        </w:rPr>
      </w:pPr>
      <w:r w:rsidRPr="00BF09EF">
        <w:rPr>
          <w:color w:val="auto"/>
          <w:vertAlign w:val="baseline"/>
        </w:rPr>
        <w:t xml:space="preserve">2)  </w:t>
      </w:r>
      <w:r w:rsidR="00BF09EF" w:rsidRPr="00BF09EF">
        <w:rPr>
          <w:color w:val="auto"/>
          <w:vertAlign w:val="baseline"/>
        </w:rPr>
        <w:t>bráni kontaktu so živými časťami;</w:t>
      </w:r>
    </w:p>
    <w:p w:rsidR="00BF09EF" w:rsidRDefault="00BF09EF">
      <w:pPr>
        <w:rPr>
          <w:color w:val="auto"/>
          <w:vertAlign w:val="baseline"/>
        </w:rPr>
      </w:pPr>
      <w:r w:rsidRPr="00BF09EF">
        <w:rPr>
          <w:color w:val="auto"/>
          <w:vertAlign w:val="baseline"/>
        </w:rPr>
        <w:t xml:space="preserve">3) slúži </w:t>
      </w:r>
      <w:r>
        <w:rPr>
          <w:color w:val="auto"/>
          <w:vertAlign w:val="baseline"/>
        </w:rPr>
        <w:t>aj ako rozlišovací znak vodiča;</w:t>
      </w:r>
    </w:p>
    <w:p w:rsidR="00BF09EF" w:rsidRDefault="00BF09EF">
      <w:pPr>
        <w:rPr>
          <w:color w:val="auto"/>
          <w:vertAlign w:val="baseline"/>
        </w:rPr>
      </w:pPr>
    </w:p>
    <w:p w:rsidR="00BF09EF" w:rsidRDefault="00BF09EF">
      <w:pPr>
        <w:rPr>
          <w:color w:val="auto"/>
          <w:vertAlign w:val="baseline"/>
        </w:rPr>
      </w:pPr>
      <w:r w:rsidRPr="00BF09EF">
        <w:rPr>
          <w:b/>
          <w:color w:val="FF0000"/>
          <w:vertAlign w:val="baseline"/>
        </w:rPr>
        <w:t>Izolácia je </w:t>
      </w:r>
    </w:p>
    <w:p w:rsidR="00BF09EF" w:rsidRDefault="00BF09EF">
      <w:pPr>
        <w:rPr>
          <w:color w:val="auto"/>
          <w:vertAlign w:val="baseline"/>
        </w:rPr>
      </w:pPr>
      <w:r>
        <w:rPr>
          <w:color w:val="auto"/>
          <w:vertAlign w:val="baseline"/>
        </w:rPr>
        <w:t>1) z bežných plastov -  PVC, PE;</w:t>
      </w:r>
    </w:p>
    <w:p w:rsidR="00BF09EF" w:rsidRDefault="00BF09EF">
      <w:pPr>
        <w:rPr>
          <w:color w:val="auto"/>
          <w:vertAlign w:val="baseline"/>
        </w:rPr>
      </w:pPr>
      <w:r>
        <w:rPr>
          <w:color w:val="auto"/>
          <w:vertAlign w:val="baseline"/>
        </w:rPr>
        <w:t>2) z lakov;</w:t>
      </w:r>
    </w:p>
    <w:p w:rsidR="00BF09EF" w:rsidRDefault="00BF09EF">
      <w:pPr>
        <w:rPr>
          <w:color w:val="auto"/>
          <w:vertAlign w:val="baseline"/>
        </w:rPr>
      </w:pPr>
      <w:r>
        <w:rPr>
          <w:color w:val="auto"/>
          <w:vertAlign w:val="baseline"/>
        </w:rPr>
        <w:t>3) zo smaltov;</w:t>
      </w:r>
    </w:p>
    <w:p w:rsidR="00BF09EF" w:rsidRDefault="00BF09EF">
      <w:pPr>
        <w:rPr>
          <w:color w:val="auto"/>
          <w:vertAlign w:val="baseline"/>
        </w:rPr>
      </w:pPr>
      <w:r>
        <w:rPr>
          <w:color w:val="auto"/>
          <w:vertAlign w:val="baseline"/>
        </w:rPr>
        <w:t>4) opradenie bavlnou;</w:t>
      </w:r>
    </w:p>
    <w:p w:rsidR="005A2F64" w:rsidRDefault="005A2F64">
      <w:pPr>
        <w:rPr>
          <w:color w:val="auto"/>
          <w:vertAlign w:val="baseline"/>
        </w:rPr>
      </w:pPr>
    </w:p>
    <w:p w:rsidR="005A2F64" w:rsidRDefault="005A2F64">
      <w:pPr>
        <w:rPr>
          <w:color w:val="auto"/>
          <w:vertAlign w:val="baseline"/>
        </w:rPr>
      </w:pPr>
    </w:p>
    <w:p w:rsidR="005A2F64" w:rsidRDefault="005531CC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2322729" cy="962025"/>
            <wp:effectExtent l="19050" t="0" r="1371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87" cy="96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vertAlign w:val="baseline"/>
        </w:rPr>
        <w:drawing>
          <wp:inline distT="0" distB="0" distL="0" distR="0">
            <wp:extent cx="1901857" cy="866775"/>
            <wp:effectExtent l="19050" t="0" r="3143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87" cy="86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C" w:rsidRDefault="005A2F64">
      <w:pPr>
        <w:rPr>
          <w:color w:val="auto"/>
          <w:vertAlign w:val="baseline"/>
        </w:rPr>
      </w:pPr>
      <w:r w:rsidRPr="005A2F64">
        <w:rPr>
          <w:color w:val="auto"/>
          <w:vertAlign w:val="baseline"/>
        </w:rPr>
        <w:lastRenderedPageBreak/>
        <w:drawing>
          <wp:inline distT="0" distB="0" distL="0" distR="0">
            <wp:extent cx="5476641" cy="1705150"/>
            <wp:effectExtent l="19050" t="0" r="0" b="0"/>
            <wp:docPr id="2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84" cy="17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C" w:rsidRDefault="005531CC">
      <w:pPr>
        <w:rPr>
          <w:color w:val="auto"/>
          <w:vertAlign w:val="baseline"/>
        </w:rPr>
      </w:pPr>
    </w:p>
    <w:p w:rsidR="005531CC" w:rsidRPr="0097132D" w:rsidRDefault="00077C00">
      <w:pPr>
        <w:rPr>
          <w:b/>
          <w:color w:val="002060"/>
          <w:vertAlign w:val="baseline"/>
        </w:rPr>
      </w:pPr>
      <w:r w:rsidRPr="00077C00">
        <w:rPr>
          <w:b/>
          <w:color w:val="002060"/>
          <w:vertAlign w:val="baseline"/>
        </w:rPr>
        <w:t>Podľa normy STN/ IEC 60 228 – rozlišujeme triedy pre vodiče</w:t>
      </w:r>
      <w:r>
        <w:rPr>
          <w:b/>
          <w:color w:val="002060"/>
          <w:vertAlign w:val="baseline"/>
        </w:rPr>
        <w:t>:</w:t>
      </w:r>
    </w:p>
    <w:p w:rsidR="005531CC" w:rsidRDefault="00A634A4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5753100" cy="447675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32D" w:rsidRPr="0097132D" w:rsidRDefault="0097132D">
      <w:pPr>
        <w:rPr>
          <w:b/>
          <w:color w:val="002060"/>
          <w:sz w:val="28"/>
          <w:szCs w:val="28"/>
          <w:vertAlign w:val="baseline"/>
        </w:rPr>
      </w:pPr>
      <w:r>
        <w:rPr>
          <w:b/>
          <w:color w:val="auto"/>
          <w:vertAlign w:val="baseline"/>
        </w:rPr>
        <w:t xml:space="preserve">  </w:t>
      </w:r>
      <w:r w:rsidRPr="0097132D">
        <w:rPr>
          <w:b/>
          <w:color w:val="auto"/>
          <w:vertAlign w:val="baseline"/>
        </w:rPr>
        <w:t>TRIEDA 5-6 – ohybný = zakrútené lanko z drôtov menšieho prierezu</w:t>
      </w:r>
      <w:r>
        <w:rPr>
          <w:b/>
          <w:color w:val="auto"/>
          <w:vertAlign w:val="baseline"/>
        </w:rPr>
        <w:t xml:space="preserve"> → </w:t>
      </w:r>
      <w:r w:rsidRPr="0097132D">
        <w:rPr>
          <w:b/>
          <w:color w:val="002060"/>
          <w:sz w:val="28"/>
          <w:szCs w:val="28"/>
          <w:vertAlign w:val="baseline"/>
        </w:rPr>
        <w:t xml:space="preserve">pohyblivé </w:t>
      </w:r>
    </w:p>
    <w:p w:rsidR="005A2F64" w:rsidRDefault="0097132D">
      <w:pPr>
        <w:rPr>
          <w:b/>
          <w:caps/>
          <w:color w:val="002060"/>
          <w:sz w:val="28"/>
          <w:szCs w:val="28"/>
          <w:vertAlign w:val="baseline"/>
        </w:rPr>
      </w:pPr>
      <w:r w:rsidRPr="0097132D">
        <w:rPr>
          <w:b/>
          <w:color w:val="002060"/>
          <w:sz w:val="28"/>
          <w:szCs w:val="28"/>
          <w:vertAlign w:val="baseline"/>
        </w:rPr>
        <w:t xml:space="preserve">                                                            prívody</w:t>
      </w:r>
      <w:r>
        <w:rPr>
          <w:b/>
          <w:color w:val="auto"/>
          <w:vertAlign w:val="baseline"/>
        </w:rPr>
        <w:t xml:space="preserve"> – </w:t>
      </w:r>
      <w:r w:rsidRPr="0097132D">
        <w:rPr>
          <w:b/>
          <w:caps/>
          <w:color w:val="002060"/>
          <w:sz w:val="28"/>
          <w:szCs w:val="28"/>
          <w:vertAlign w:val="baseline"/>
        </w:rPr>
        <w:t>predlžovacie prívody</w:t>
      </w:r>
    </w:p>
    <w:p w:rsidR="00A634A4" w:rsidRDefault="00A634A4">
      <w:pPr>
        <w:rPr>
          <w:b/>
          <w:caps/>
          <w:color w:val="002060"/>
          <w:sz w:val="28"/>
          <w:szCs w:val="28"/>
          <w:vertAlign w:val="baseline"/>
        </w:rPr>
      </w:pPr>
    </w:p>
    <w:p w:rsidR="0097132D" w:rsidRPr="00CA1DC7" w:rsidRDefault="000451C9">
      <w:pPr>
        <w:rPr>
          <w:b/>
          <w:caps/>
          <w:color w:val="002060"/>
          <w:sz w:val="28"/>
          <w:szCs w:val="28"/>
          <w:vertAlign w:val="baseline"/>
        </w:rPr>
      </w:pPr>
      <w:r>
        <w:rPr>
          <w:b/>
          <w:caps/>
          <w:noProof/>
          <w:color w:val="002060"/>
          <w:sz w:val="28"/>
          <w:szCs w:val="28"/>
          <w:vertAlign w:val="baseline"/>
        </w:rPr>
        <w:pict>
          <v:rect id="_x0000_s1028" style="position:absolute;margin-left:-6.35pt;margin-top:-4.3pt;width:454.5pt;height:48.75pt;z-index:-251658752" strokecolor="red"/>
        </w:pict>
      </w:r>
      <w:r w:rsidR="0097132D" w:rsidRPr="005976C5">
        <w:rPr>
          <w:b/>
          <w:color w:val="002060"/>
          <w:vertAlign w:val="baseline"/>
        </w:rPr>
        <w:t xml:space="preserve">Elektrické vodiče sa vyrábajú v určitých priemeroch, podľa číselného radu. </w:t>
      </w:r>
    </w:p>
    <w:p w:rsidR="005976C5" w:rsidRDefault="0097132D">
      <w:pPr>
        <w:rPr>
          <w:color w:val="auto"/>
          <w:vertAlign w:val="baseline"/>
        </w:rPr>
      </w:pPr>
      <w:r w:rsidRPr="005976C5">
        <w:rPr>
          <w:b/>
          <w:color w:val="auto"/>
          <w:vertAlign w:val="baseline"/>
        </w:rPr>
        <w:t>Ak vypočítaný prierez</w:t>
      </w:r>
      <w:r>
        <w:rPr>
          <w:color w:val="auto"/>
          <w:vertAlign w:val="baseline"/>
        </w:rPr>
        <w:t xml:space="preserve"> ( podľa maximálneho pretekajúceho prúdu),</w:t>
      </w:r>
      <w:r w:rsidRPr="005976C5">
        <w:rPr>
          <w:b/>
          <w:color w:val="auto"/>
          <w:vertAlign w:val="baseline"/>
        </w:rPr>
        <w:t>nie je v číselnom rade</w:t>
      </w:r>
      <w:r>
        <w:rPr>
          <w:color w:val="auto"/>
          <w:vertAlign w:val="baseline"/>
        </w:rPr>
        <w:t>,</w:t>
      </w:r>
      <w:r w:rsidR="005976C5">
        <w:rPr>
          <w:color w:val="auto"/>
          <w:vertAlign w:val="baseline"/>
        </w:rPr>
        <w:t xml:space="preserve"> </w:t>
      </w:r>
    </w:p>
    <w:p w:rsidR="00B75775" w:rsidRDefault="005976C5">
      <w:pPr>
        <w:rPr>
          <w:b/>
          <w:color w:val="FF0000"/>
          <w:vertAlign w:val="baseline"/>
        </w:rPr>
      </w:pPr>
      <w:r w:rsidRPr="005976C5">
        <w:rPr>
          <w:b/>
          <w:color w:val="FF0000"/>
          <w:vertAlign w:val="baseline"/>
        </w:rPr>
        <w:t>volí sa najbližší vyšší rad.</w:t>
      </w:r>
    </w:p>
    <w:p w:rsidR="004A5CD5" w:rsidRDefault="004A5CD5" w:rsidP="00CD6E08">
      <w:pPr>
        <w:spacing w:before="240" w:after="240"/>
        <w:jc w:val="center"/>
        <w:rPr>
          <w:rFonts w:ascii="Arial" w:hAnsi="Arial" w:cs="Arial"/>
          <w:b/>
          <w:bCs/>
          <w:color w:val="222222"/>
          <w:sz w:val="21"/>
          <w:szCs w:val="21"/>
          <w:vertAlign w:val="baseline"/>
        </w:rPr>
        <w:sectPr w:rsidR="004A5CD5" w:rsidSect="00E0604A">
          <w:type w:val="continuous"/>
          <w:pgSz w:w="11906" w:h="16838"/>
          <w:pgMar w:top="851" w:right="1417" w:bottom="993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1"/>
        <w:gridCol w:w="1179"/>
        <w:gridCol w:w="1233"/>
        <w:gridCol w:w="1081"/>
      </w:tblGrid>
      <w:tr w:rsidR="00CD6E08" w:rsidRPr="00CD6E08" w:rsidTr="00CA1DC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lastRenderedPageBreak/>
              <w:t xml:space="preserve">prierez </w:t>
            </w:r>
          </w:p>
          <w:p w:rsidR="00CD6E08" w:rsidRPr="00CD6E08" w:rsidRDefault="004A5CD5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[</w:t>
            </w:r>
            <w:r w:rsidR="00CD6E08"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mm</w:t>
            </w:r>
            <w:r w:rsidR="00CD6E08"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superscript"/>
              </w:rPr>
              <w:t>2</w:t>
            </w:r>
            <w:r w:rsidR="00CD6E08"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]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A5CD5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plný </w:t>
            </w:r>
          </w:p>
          <w:p w:rsidR="004A5CD5" w:rsidRDefault="004A5CD5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drôt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(Trieda 1) </w:t>
            </w: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br/>
              <w:t xml:space="preserve">max. 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priemer</w:t>
            </w:r>
          </w:p>
          <w:p w:rsidR="00CD6E08" w:rsidRP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 [mm]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Prameň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 (Trieda 2) </w:t>
            </w: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br/>
              <w:t xml:space="preserve">max. 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priemer </w:t>
            </w:r>
          </w:p>
          <w:p w:rsidR="00CD6E08" w:rsidRP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[mm]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pružný 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vodič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 (Trieda 5,6) </w:t>
            </w: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br/>
              <w:t>max.</w:t>
            </w:r>
          </w:p>
          <w:p w:rsid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 xml:space="preserve"> priemer </w:t>
            </w:r>
          </w:p>
          <w:p w:rsidR="00CD6E08" w:rsidRPr="00CD6E08" w:rsidRDefault="00CD6E08" w:rsidP="00CD6E0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b/>
                <w:bCs/>
                <w:color w:val="222222"/>
                <w:sz w:val="21"/>
                <w:szCs w:val="21"/>
                <w:vertAlign w:val="baseline"/>
              </w:rPr>
              <w:t>[mm]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0,9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1,1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1,1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0,75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1,3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1,4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1,5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1,7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1,8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2,5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2,4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2,7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3,3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3,9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4,2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5,1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4,6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5,3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6,3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5,7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6,6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7,8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6,7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7,9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9,2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7,8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9,1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11,0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9,4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11,0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13,1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95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12,9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15,1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14,5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17,0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16,2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19,0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185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18,0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21,0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240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17,6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20,6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24,0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300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19,8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23,1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27,0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400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26,1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31,0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500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29,2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35,0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630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33,2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39,0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800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37,6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</w:tr>
      <w:tr w:rsidR="00CD6E08" w:rsidRPr="00CD6E08" w:rsidTr="00CA1DC7">
        <w:trPr>
          <w:trHeight w:hRule="exact" w:val="567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highlight w:val="yellow"/>
                <w:vertAlign w:val="baseline"/>
              </w:rPr>
              <w:t>1000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42,2</w:t>
            </w:r>
          </w:p>
        </w:tc>
        <w:tc>
          <w:tcPr>
            <w:tcW w:w="108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D6E08" w:rsidRPr="00CD6E08" w:rsidRDefault="00CD6E08" w:rsidP="00CD6E08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</w:pPr>
            <w:r w:rsidRPr="00CD6E08">
              <w:rPr>
                <w:rFonts w:ascii="Arial" w:hAnsi="Arial" w:cs="Arial"/>
                <w:color w:val="222222"/>
                <w:sz w:val="21"/>
                <w:szCs w:val="21"/>
                <w:vertAlign w:val="baseline"/>
              </w:rPr>
              <w:t>-</w:t>
            </w:r>
          </w:p>
        </w:tc>
      </w:tr>
    </w:tbl>
    <w:p w:rsidR="004A5CD5" w:rsidRDefault="004A5CD5">
      <w:pPr>
        <w:rPr>
          <w:b/>
          <w:color w:val="FF0000"/>
          <w:vertAlign w:val="baseline"/>
        </w:rPr>
        <w:sectPr w:rsidR="004A5CD5" w:rsidSect="004A5CD5">
          <w:type w:val="continuous"/>
          <w:pgSz w:w="11906" w:h="16838"/>
          <w:pgMar w:top="851" w:right="1417" w:bottom="993" w:left="1417" w:header="708" w:footer="708" w:gutter="0"/>
          <w:cols w:num="2" w:space="708"/>
          <w:docGrid w:linePitch="360"/>
        </w:sectPr>
      </w:pPr>
    </w:p>
    <w:p w:rsidR="005768E2" w:rsidRPr="00CA1DC7" w:rsidRDefault="005768E2" w:rsidP="005768E2">
      <w:pPr>
        <w:jc w:val="center"/>
        <w:rPr>
          <w:b/>
          <w:color w:val="FF0000"/>
          <w:sz w:val="32"/>
          <w:szCs w:val="32"/>
          <w:vertAlign w:val="baseline"/>
        </w:rPr>
      </w:pPr>
      <w:r w:rsidRPr="00CA1DC7">
        <w:rPr>
          <w:b/>
          <w:color w:val="FF0000"/>
          <w:sz w:val="32"/>
          <w:szCs w:val="32"/>
          <w:vertAlign w:val="baseline"/>
        </w:rPr>
        <w:lastRenderedPageBreak/>
        <w:t>FAREBNÉ OZNAČENIE VODIČOV</w:t>
      </w:r>
    </w:p>
    <w:p w:rsidR="004A5CD5" w:rsidRPr="00CA1DC7" w:rsidRDefault="004A5CD5" w:rsidP="004A5CD5">
      <w:pPr>
        <w:rPr>
          <w:b/>
          <w:color w:val="002060"/>
          <w:sz w:val="32"/>
          <w:szCs w:val="32"/>
          <w:vertAlign w:val="baseline"/>
        </w:rPr>
      </w:pPr>
      <w:r w:rsidRPr="00CA1DC7">
        <w:rPr>
          <w:b/>
          <w:color w:val="002060"/>
          <w:sz w:val="32"/>
          <w:szCs w:val="32"/>
          <w:highlight w:val="yellow"/>
          <w:vertAlign w:val="baseline"/>
        </w:rPr>
        <w:t>A) STRIEDAVÉ SÚSTAVY:</w:t>
      </w:r>
    </w:p>
    <w:p w:rsidR="004A5CD5" w:rsidRPr="00C4668B" w:rsidRDefault="004A5CD5" w:rsidP="004A5CD5">
      <w:pPr>
        <w:rPr>
          <w:b/>
          <w:color w:val="002060"/>
          <w:sz w:val="28"/>
          <w:szCs w:val="28"/>
          <w:vertAlign w:val="baseline"/>
        </w:rPr>
      </w:pPr>
      <w:r w:rsidRPr="004A5CD5">
        <w:rPr>
          <w:b/>
          <w:color w:val="002060"/>
          <w:sz w:val="28"/>
          <w:szCs w:val="28"/>
          <w:vertAlign w:val="baseline"/>
        </w:rPr>
        <w:t>a) IZOLOVANÉ VODIČE</w:t>
      </w:r>
      <w:r>
        <w:rPr>
          <w:b/>
          <w:color w:val="00B050"/>
          <w:sz w:val="28"/>
          <w:szCs w:val="28"/>
          <w:vertAlign w:val="baseline"/>
        </w:rPr>
        <w:t xml:space="preserve">- </w:t>
      </w:r>
      <w:r w:rsidR="00B75775">
        <w:rPr>
          <w:b/>
          <w:color w:val="FF0000"/>
          <w:sz w:val="28"/>
          <w:szCs w:val="28"/>
          <w:vertAlign w:val="baseline"/>
        </w:rPr>
        <w:t>1)</w:t>
      </w:r>
      <w:r w:rsidRPr="00CA1DC7">
        <w:rPr>
          <w:b/>
          <w:color w:val="FF0000"/>
          <w:sz w:val="28"/>
          <w:szCs w:val="28"/>
          <w:vertAlign w:val="baseline"/>
        </w:rPr>
        <w:t xml:space="preserve"> fázové vodiče</w:t>
      </w:r>
      <w:r w:rsidR="00CA1DC7">
        <w:rPr>
          <w:b/>
          <w:color w:val="FF0000"/>
          <w:sz w:val="28"/>
          <w:szCs w:val="28"/>
          <w:vertAlign w:val="baseline"/>
        </w:rPr>
        <w:t>-</w:t>
      </w:r>
      <w:r w:rsidRPr="00CA1DC7">
        <w:rPr>
          <w:b/>
          <w:color w:val="FF0000"/>
          <w:sz w:val="28"/>
          <w:szCs w:val="28"/>
          <w:vertAlign w:val="baseline"/>
        </w:rPr>
        <w:t xml:space="preserve"> </w:t>
      </w:r>
      <w:r w:rsidR="00CA1DC7">
        <w:rPr>
          <w:b/>
          <w:color w:val="auto"/>
          <w:sz w:val="28"/>
          <w:szCs w:val="28"/>
          <w:vertAlign w:val="baseline"/>
        </w:rPr>
        <w:t>označujeme –</w:t>
      </w:r>
      <w:r w:rsidR="00CA1DC7" w:rsidRPr="00C4668B">
        <w:rPr>
          <w:b/>
          <w:color w:val="FF0000"/>
          <w:sz w:val="28"/>
          <w:szCs w:val="28"/>
          <w:vertAlign w:val="baseline"/>
        </w:rPr>
        <w:t>L1, L2, L3</w:t>
      </w:r>
      <w:r w:rsidR="00CA1DC7" w:rsidRPr="00C4668B">
        <w:rPr>
          <w:b/>
          <w:color w:val="002060"/>
          <w:sz w:val="28"/>
          <w:szCs w:val="28"/>
          <w:vertAlign w:val="baseline"/>
        </w:rPr>
        <w:t xml:space="preserve">   </w:t>
      </w:r>
      <w:r w:rsidRPr="00C4668B">
        <w:rPr>
          <w:b/>
          <w:color w:val="002060"/>
          <w:sz w:val="28"/>
          <w:szCs w:val="28"/>
          <w:vertAlign w:val="baseline"/>
        </w:rPr>
        <w:t xml:space="preserve">– </w:t>
      </w:r>
      <w:proofErr w:type="spellStart"/>
      <w:r w:rsidRPr="00C4668B">
        <w:rPr>
          <w:b/>
          <w:color w:val="002060"/>
          <w:sz w:val="28"/>
          <w:szCs w:val="28"/>
          <w:vertAlign w:val="baseline"/>
        </w:rPr>
        <w:t>čierná</w:t>
      </w:r>
      <w:proofErr w:type="spellEnd"/>
      <w:r w:rsidRPr="00C4668B">
        <w:rPr>
          <w:b/>
          <w:color w:val="002060"/>
          <w:sz w:val="28"/>
          <w:szCs w:val="28"/>
          <w:vertAlign w:val="baseline"/>
        </w:rPr>
        <w:t>;</w:t>
      </w:r>
    </w:p>
    <w:p w:rsidR="004A5CD5" w:rsidRPr="00C4668B" w:rsidRDefault="004A5CD5" w:rsidP="004A5CD5">
      <w:pPr>
        <w:rPr>
          <w:b/>
          <w:color w:val="002060"/>
          <w:sz w:val="28"/>
          <w:szCs w:val="28"/>
          <w:vertAlign w:val="baseline"/>
        </w:rPr>
      </w:pPr>
      <w:r w:rsidRPr="00C4668B">
        <w:rPr>
          <w:b/>
          <w:color w:val="002060"/>
          <w:sz w:val="28"/>
          <w:szCs w:val="28"/>
          <w:vertAlign w:val="baseline"/>
        </w:rPr>
        <w:t xml:space="preserve">                                               </w:t>
      </w:r>
      <w:r w:rsidR="00CA1DC7" w:rsidRPr="00C4668B">
        <w:rPr>
          <w:b/>
          <w:color w:val="002060"/>
          <w:sz w:val="28"/>
          <w:szCs w:val="28"/>
          <w:vertAlign w:val="baseline"/>
        </w:rPr>
        <w:t xml:space="preserve">                                                                       </w:t>
      </w:r>
      <w:r w:rsidRPr="00C4668B">
        <w:rPr>
          <w:b/>
          <w:color w:val="002060"/>
          <w:sz w:val="28"/>
          <w:szCs w:val="28"/>
          <w:vertAlign w:val="baseline"/>
        </w:rPr>
        <w:t xml:space="preserve"> </w:t>
      </w:r>
      <w:r w:rsidR="00CA1DC7" w:rsidRPr="00C4668B">
        <w:rPr>
          <w:b/>
          <w:color w:val="002060"/>
          <w:sz w:val="28"/>
          <w:szCs w:val="28"/>
          <w:vertAlign w:val="baseline"/>
        </w:rPr>
        <w:t xml:space="preserve"> </w:t>
      </w:r>
      <w:r w:rsidRPr="00C4668B">
        <w:rPr>
          <w:b/>
          <w:color w:val="002060"/>
          <w:sz w:val="28"/>
          <w:szCs w:val="28"/>
          <w:vertAlign w:val="baseline"/>
        </w:rPr>
        <w:t xml:space="preserve">  - šedá;</w:t>
      </w:r>
    </w:p>
    <w:p w:rsidR="00CA1DC7" w:rsidRDefault="004A5CD5" w:rsidP="004A5CD5">
      <w:pPr>
        <w:rPr>
          <w:b/>
          <w:color w:val="002060"/>
          <w:sz w:val="28"/>
          <w:szCs w:val="28"/>
          <w:vertAlign w:val="baseline"/>
        </w:rPr>
      </w:pPr>
      <w:r w:rsidRPr="00C4668B">
        <w:rPr>
          <w:b/>
          <w:color w:val="002060"/>
          <w:sz w:val="28"/>
          <w:szCs w:val="28"/>
          <w:vertAlign w:val="baseline"/>
        </w:rPr>
        <w:t xml:space="preserve">                                                </w:t>
      </w:r>
      <w:r w:rsidR="00CA1DC7" w:rsidRPr="00C4668B">
        <w:rPr>
          <w:b/>
          <w:color w:val="002060"/>
          <w:sz w:val="28"/>
          <w:szCs w:val="28"/>
          <w:vertAlign w:val="baseline"/>
        </w:rPr>
        <w:t xml:space="preserve">                                                                          - h</w:t>
      </w:r>
      <w:r w:rsidRPr="00C4668B">
        <w:rPr>
          <w:b/>
          <w:color w:val="002060"/>
          <w:sz w:val="28"/>
          <w:szCs w:val="28"/>
          <w:vertAlign w:val="baseline"/>
        </w:rPr>
        <w:t>nedá;</w:t>
      </w:r>
    </w:p>
    <w:p w:rsidR="00CA1DC7" w:rsidRDefault="00C4668B" w:rsidP="004A5CD5">
      <w:pPr>
        <w:rPr>
          <w:b/>
          <w:color w:val="002060"/>
          <w:sz w:val="28"/>
          <w:szCs w:val="28"/>
          <w:vertAlign w:val="baseline"/>
        </w:rPr>
      </w:pPr>
      <w:r>
        <w:rPr>
          <w:b/>
          <w:color w:val="002060"/>
          <w:sz w:val="28"/>
          <w:szCs w:val="28"/>
          <w:vertAlign w:val="baseline"/>
        </w:rPr>
        <w:t xml:space="preserve">                                               </w:t>
      </w:r>
      <w:r w:rsidR="00B75775">
        <w:rPr>
          <w:b/>
          <w:color w:val="002060"/>
          <w:sz w:val="28"/>
          <w:szCs w:val="28"/>
          <w:vertAlign w:val="baseline"/>
        </w:rPr>
        <w:t xml:space="preserve">  </w:t>
      </w:r>
      <w:r w:rsidR="00CA1DC7" w:rsidRPr="00C4668B">
        <w:rPr>
          <w:b/>
          <w:color w:val="0070C0"/>
          <w:sz w:val="28"/>
          <w:szCs w:val="28"/>
          <w:vertAlign w:val="baseline"/>
        </w:rPr>
        <w:t xml:space="preserve">2) neutrálne vodiče- </w:t>
      </w:r>
      <w:r w:rsidR="00CA1DC7">
        <w:rPr>
          <w:b/>
          <w:color w:val="auto"/>
          <w:sz w:val="28"/>
          <w:szCs w:val="28"/>
          <w:vertAlign w:val="baseline"/>
        </w:rPr>
        <w:t>označujeme –</w:t>
      </w:r>
      <w:r w:rsidRPr="00C4668B">
        <w:rPr>
          <w:b/>
          <w:color w:val="0070C0"/>
          <w:sz w:val="28"/>
          <w:szCs w:val="28"/>
          <w:vertAlign w:val="baseline"/>
        </w:rPr>
        <w:t>N-</w:t>
      </w:r>
      <w:r>
        <w:rPr>
          <w:b/>
          <w:color w:val="auto"/>
          <w:sz w:val="28"/>
          <w:szCs w:val="28"/>
          <w:vertAlign w:val="baseline"/>
        </w:rPr>
        <w:t xml:space="preserve"> </w:t>
      </w:r>
      <w:r w:rsidRPr="00C4668B">
        <w:rPr>
          <w:b/>
          <w:color w:val="002060"/>
          <w:sz w:val="28"/>
          <w:szCs w:val="28"/>
          <w:vertAlign w:val="baseline"/>
        </w:rPr>
        <w:t>svetlomodrá;</w:t>
      </w:r>
    </w:p>
    <w:p w:rsidR="00C4668B" w:rsidRDefault="00C4668B" w:rsidP="004A5CD5">
      <w:pPr>
        <w:rPr>
          <w:b/>
          <w:color w:val="00B050"/>
          <w:sz w:val="28"/>
          <w:szCs w:val="28"/>
          <w:vertAlign w:val="baseline"/>
        </w:rPr>
      </w:pPr>
      <w:r w:rsidRPr="00C4668B">
        <w:rPr>
          <w:b/>
          <w:color w:val="00B050"/>
          <w:sz w:val="28"/>
          <w:szCs w:val="28"/>
          <w:vertAlign w:val="baseline"/>
        </w:rPr>
        <w:t xml:space="preserve">                                          </w:t>
      </w:r>
      <w:r>
        <w:rPr>
          <w:b/>
          <w:color w:val="00B050"/>
          <w:sz w:val="28"/>
          <w:szCs w:val="28"/>
          <w:vertAlign w:val="baseline"/>
        </w:rPr>
        <w:t xml:space="preserve"> </w:t>
      </w:r>
      <w:r w:rsidR="00B75775">
        <w:rPr>
          <w:b/>
          <w:color w:val="00B050"/>
          <w:sz w:val="28"/>
          <w:szCs w:val="28"/>
          <w:vertAlign w:val="baseline"/>
        </w:rPr>
        <w:t xml:space="preserve">   </w:t>
      </w:r>
      <w:r w:rsidRPr="00C4668B">
        <w:rPr>
          <w:b/>
          <w:color w:val="00B050"/>
          <w:sz w:val="28"/>
          <w:szCs w:val="28"/>
          <w:vertAlign w:val="baseline"/>
        </w:rPr>
        <w:t xml:space="preserve">   </w:t>
      </w:r>
      <w:r w:rsidRPr="00B75775">
        <w:rPr>
          <w:b/>
          <w:color w:val="00B050"/>
          <w:sz w:val="28"/>
          <w:szCs w:val="28"/>
          <w:highlight w:val="yellow"/>
          <w:vertAlign w:val="baseline"/>
        </w:rPr>
        <w:t>3) ochranné vodiče</w:t>
      </w:r>
      <w:r w:rsidRPr="00C4668B">
        <w:rPr>
          <w:b/>
          <w:color w:val="auto"/>
          <w:sz w:val="28"/>
          <w:szCs w:val="28"/>
          <w:vertAlign w:val="baseline"/>
        </w:rPr>
        <w:t>- označujeme</w:t>
      </w:r>
      <w:r>
        <w:rPr>
          <w:b/>
          <w:color w:val="00B050"/>
          <w:sz w:val="28"/>
          <w:szCs w:val="28"/>
          <w:vertAlign w:val="baseline"/>
        </w:rPr>
        <w:t xml:space="preserve"> – </w:t>
      </w:r>
      <w:r w:rsidRPr="00B75775">
        <w:rPr>
          <w:b/>
          <w:color w:val="00B050"/>
          <w:sz w:val="28"/>
          <w:szCs w:val="28"/>
          <w:highlight w:val="yellow"/>
          <w:vertAlign w:val="baseline"/>
        </w:rPr>
        <w:t>PE- zelenožlté</w:t>
      </w:r>
      <w:r>
        <w:rPr>
          <w:b/>
          <w:color w:val="00B050"/>
          <w:sz w:val="28"/>
          <w:szCs w:val="28"/>
          <w:vertAlign w:val="baseline"/>
        </w:rPr>
        <w:t>;</w:t>
      </w:r>
    </w:p>
    <w:p w:rsidR="005768E2" w:rsidRDefault="00B75775" w:rsidP="005768E2">
      <w:pPr>
        <w:rPr>
          <w:b/>
          <w:color w:val="00B050"/>
          <w:sz w:val="28"/>
          <w:szCs w:val="28"/>
          <w:vertAlign w:val="baseline"/>
        </w:rPr>
      </w:pPr>
      <w:r>
        <w:rPr>
          <w:b/>
          <w:color w:val="00B050"/>
          <w:sz w:val="28"/>
          <w:szCs w:val="28"/>
          <w:vertAlign w:val="baseline"/>
        </w:rPr>
        <w:t xml:space="preserve">                                                             </w:t>
      </w:r>
      <w:r w:rsidR="00C4668B" w:rsidRPr="00C4668B"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1586808" cy="1209675"/>
            <wp:effectExtent l="19050" t="0" r="0" b="0"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06" cy="121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A2" w:rsidRDefault="00B75775" w:rsidP="005768E2">
      <w:pPr>
        <w:rPr>
          <w:b/>
          <w:color w:val="auto"/>
          <w:sz w:val="28"/>
          <w:szCs w:val="28"/>
          <w:vertAlign w:val="baseline"/>
        </w:rPr>
      </w:pPr>
      <w:r w:rsidRPr="00B75775">
        <w:rPr>
          <w:b/>
          <w:color w:val="002060"/>
          <w:sz w:val="28"/>
          <w:szCs w:val="28"/>
          <w:vertAlign w:val="baseline"/>
        </w:rPr>
        <w:t>b)</w:t>
      </w:r>
      <w:r>
        <w:rPr>
          <w:b/>
          <w:color w:val="002060"/>
          <w:sz w:val="28"/>
          <w:szCs w:val="28"/>
          <w:vertAlign w:val="baseline"/>
        </w:rPr>
        <w:t xml:space="preserve"> HOLÉ VODIČE </w:t>
      </w:r>
      <w:r w:rsidRPr="00B75775">
        <w:rPr>
          <w:b/>
          <w:color w:val="FF0000"/>
          <w:sz w:val="28"/>
          <w:szCs w:val="28"/>
          <w:vertAlign w:val="baseline"/>
        </w:rPr>
        <w:t>–1) fázové vodiče</w:t>
      </w:r>
      <w:r>
        <w:rPr>
          <w:b/>
          <w:color w:val="002060"/>
          <w:sz w:val="28"/>
          <w:szCs w:val="28"/>
          <w:vertAlign w:val="baseline"/>
        </w:rPr>
        <w:t xml:space="preserve"> – oranžov</w:t>
      </w:r>
      <w:r w:rsidR="002367A2">
        <w:rPr>
          <w:b/>
          <w:color w:val="002060"/>
          <w:sz w:val="28"/>
          <w:szCs w:val="28"/>
          <w:vertAlign w:val="baseline"/>
        </w:rPr>
        <w:t>á po celej dĺžke</w:t>
      </w:r>
      <w:r w:rsidRPr="00B75775">
        <w:rPr>
          <w:b/>
          <w:color w:val="auto"/>
          <w:sz w:val="28"/>
          <w:szCs w:val="28"/>
          <w:vertAlign w:val="baseline"/>
        </w:rPr>
        <w:t xml:space="preserve">– jednotlivé fázy </w:t>
      </w:r>
      <w:r>
        <w:rPr>
          <w:b/>
          <w:color w:val="auto"/>
          <w:sz w:val="28"/>
          <w:szCs w:val="28"/>
          <w:vertAlign w:val="baseline"/>
        </w:rPr>
        <w:t>sa</w:t>
      </w:r>
      <w:r w:rsidR="002367A2">
        <w:rPr>
          <w:b/>
          <w:color w:val="auto"/>
          <w:sz w:val="28"/>
          <w:szCs w:val="28"/>
          <w:vertAlign w:val="baseline"/>
        </w:rPr>
        <w:t xml:space="preserve"> </w:t>
      </w:r>
    </w:p>
    <w:p w:rsidR="00AE12C1" w:rsidRDefault="002367A2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           </w:t>
      </w:r>
      <w:r w:rsidR="00AE12C1">
        <w:rPr>
          <w:b/>
          <w:color w:val="auto"/>
          <w:sz w:val="28"/>
          <w:szCs w:val="28"/>
          <w:vertAlign w:val="baseline"/>
        </w:rPr>
        <w:t>môžu</w:t>
      </w:r>
      <w:r>
        <w:rPr>
          <w:b/>
          <w:color w:val="auto"/>
          <w:sz w:val="28"/>
          <w:szCs w:val="28"/>
          <w:vertAlign w:val="baseline"/>
        </w:rPr>
        <w:t xml:space="preserve"> </w:t>
      </w:r>
      <w:r w:rsidR="00AE12C1">
        <w:rPr>
          <w:b/>
          <w:color w:val="auto"/>
          <w:sz w:val="28"/>
          <w:szCs w:val="28"/>
          <w:vertAlign w:val="baseline"/>
        </w:rPr>
        <w:t>značiť</w:t>
      </w:r>
      <w:r>
        <w:rPr>
          <w:b/>
          <w:color w:val="auto"/>
          <w:sz w:val="28"/>
          <w:szCs w:val="28"/>
          <w:vertAlign w:val="baseline"/>
        </w:rPr>
        <w:t xml:space="preserve"> priečnymi čiernymi pruhmi – počet</w:t>
      </w:r>
    </w:p>
    <w:p w:rsidR="002367A2" w:rsidRDefault="00AE12C1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          </w:t>
      </w:r>
      <w:r w:rsidR="002367A2">
        <w:rPr>
          <w:b/>
          <w:color w:val="auto"/>
          <w:sz w:val="28"/>
          <w:szCs w:val="28"/>
          <w:vertAlign w:val="baseline"/>
        </w:rPr>
        <w:t xml:space="preserve"> pruhov</w:t>
      </w:r>
      <w:r>
        <w:rPr>
          <w:b/>
          <w:color w:val="auto"/>
          <w:sz w:val="28"/>
          <w:szCs w:val="28"/>
          <w:vertAlign w:val="baseline"/>
        </w:rPr>
        <w:t xml:space="preserve"> </w:t>
      </w:r>
      <w:r w:rsidR="002367A2">
        <w:rPr>
          <w:b/>
          <w:color w:val="auto"/>
          <w:sz w:val="28"/>
          <w:szCs w:val="28"/>
          <w:vertAlign w:val="baseline"/>
        </w:rPr>
        <w:t xml:space="preserve"> určuje jednotlivé fázy( jeden pruh – L1, </w:t>
      </w:r>
    </w:p>
    <w:p w:rsidR="00B75775" w:rsidRDefault="002367A2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                                            dva pruhy –L2,  tri pruhy- L3);</w:t>
      </w:r>
    </w:p>
    <w:p w:rsidR="00AE12C1" w:rsidRDefault="00AE12C1" w:rsidP="005768E2">
      <w:pPr>
        <w:rPr>
          <w:b/>
          <w:color w:val="auto"/>
          <w:sz w:val="28"/>
          <w:szCs w:val="28"/>
          <w:vertAlign w:val="baseline"/>
        </w:rPr>
      </w:pPr>
      <w:r w:rsidRPr="00AE12C1">
        <w:rPr>
          <w:b/>
          <w:color w:val="0070C0"/>
          <w:sz w:val="28"/>
          <w:szCs w:val="28"/>
          <w:vertAlign w:val="baseline"/>
        </w:rPr>
        <w:t xml:space="preserve">                                    2) neutrálne vodiče</w:t>
      </w:r>
      <w:r>
        <w:rPr>
          <w:b/>
          <w:color w:val="auto"/>
          <w:sz w:val="28"/>
          <w:szCs w:val="28"/>
          <w:vertAlign w:val="baseline"/>
        </w:rPr>
        <w:t xml:space="preserve"> </w:t>
      </w:r>
      <w:r w:rsidRPr="00AE12C1">
        <w:rPr>
          <w:b/>
          <w:color w:val="0070C0"/>
          <w:sz w:val="28"/>
          <w:szCs w:val="28"/>
          <w:vertAlign w:val="baseline"/>
        </w:rPr>
        <w:t>–svetlomodrá farba</w:t>
      </w:r>
      <w:r>
        <w:rPr>
          <w:b/>
          <w:color w:val="auto"/>
          <w:sz w:val="28"/>
          <w:szCs w:val="28"/>
          <w:vertAlign w:val="baseline"/>
        </w:rPr>
        <w:t xml:space="preserve"> po celej dĺžke, alebo </w:t>
      </w:r>
    </w:p>
    <w:p w:rsidR="00AE12C1" w:rsidRDefault="00AE12C1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                              svetlomodrý pruh( 15-100mm);</w:t>
      </w:r>
    </w:p>
    <w:p w:rsidR="005C0881" w:rsidRDefault="00AE12C1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</w:t>
      </w:r>
      <w:r w:rsidRPr="00C4668B">
        <w:rPr>
          <w:b/>
          <w:color w:val="00B050"/>
          <w:sz w:val="28"/>
          <w:szCs w:val="28"/>
          <w:vertAlign w:val="baseline"/>
        </w:rPr>
        <w:t xml:space="preserve">  </w:t>
      </w:r>
      <w:r w:rsidRPr="00B75775">
        <w:rPr>
          <w:b/>
          <w:color w:val="00B050"/>
          <w:sz w:val="28"/>
          <w:szCs w:val="28"/>
          <w:highlight w:val="yellow"/>
          <w:vertAlign w:val="baseline"/>
        </w:rPr>
        <w:t>3) ochranné vodiče</w:t>
      </w:r>
      <w:r w:rsidRPr="00C4668B">
        <w:rPr>
          <w:b/>
          <w:color w:val="auto"/>
          <w:sz w:val="28"/>
          <w:szCs w:val="28"/>
          <w:vertAlign w:val="baseline"/>
        </w:rPr>
        <w:t>- označujeme</w:t>
      </w:r>
      <w:r>
        <w:rPr>
          <w:b/>
          <w:color w:val="00B050"/>
          <w:sz w:val="28"/>
          <w:szCs w:val="28"/>
          <w:vertAlign w:val="baseline"/>
        </w:rPr>
        <w:t xml:space="preserve"> –</w:t>
      </w:r>
      <w:r>
        <w:rPr>
          <w:b/>
          <w:color w:val="auto"/>
          <w:sz w:val="28"/>
          <w:szCs w:val="28"/>
          <w:vertAlign w:val="baseline"/>
        </w:rPr>
        <w:t xml:space="preserve">ochranné vodiče – </w:t>
      </w:r>
      <w:r w:rsidRPr="00B75775">
        <w:rPr>
          <w:b/>
          <w:color w:val="00B050"/>
          <w:sz w:val="28"/>
          <w:szCs w:val="28"/>
          <w:highlight w:val="yellow"/>
          <w:vertAlign w:val="baseline"/>
        </w:rPr>
        <w:t>zelenožlté</w:t>
      </w:r>
      <w:r>
        <w:rPr>
          <w:b/>
          <w:color w:val="auto"/>
          <w:sz w:val="28"/>
          <w:szCs w:val="28"/>
          <w:vertAlign w:val="baseline"/>
        </w:rPr>
        <w:t>;</w:t>
      </w:r>
    </w:p>
    <w:p w:rsidR="00AE12C1" w:rsidRDefault="00AE12C1" w:rsidP="005768E2">
      <w:pPr>
        <w:rPr>
          <w:b/>
          <w:color w:val="auto"/>
          <w:sz w:val="28"/>
          <w:szCs w:val="28"/>
          <w:vertAlign w:val="baseline"/>
        </w:rPr>
      </w:pPr>
    </w:p>
    <w:p w:rsidR="00AE12C1" w:rsidRDefault="00AE12C1" w:rsidP="00AE12C1">
      <w:pPr>
        <w:rPr>
          <w:b/>
          <w:color w:val="002060"/>
          <w:sz w:val="32"/>
          <w:szCs w:val="32"/>
          <w:vertAlign w:val="baseline"/>
        </w:rPr>
      </w:pPr>
      <w:r>
        <w:rPr>
          <w:b/>
          <w:color w:val="002060"/>
          <w:sz w:val="32"/>
          <w:szCs w:val="32"/>
          <w:highlight w:val="yellow"/>
          <w:vertAlign w:val="baseline"/>
        </w:rPr>
        <w:t>B) JEDNOSMERN</w:t>
      </w:r>
      <w:r w:rsidRPr="00CA1DC7">
        <w:rPr>
          <w:b/>
          <w:color w:val="002060"/>
          <w:sz w:val="32"/>
          <w:szCs w:val="32"/>
          <w:highlight w:val="yellow"/>
          <w:vertAlign w:val="baseline"/>
        </w:rPr>
        <w:t>É SÚSTAVY:</w:t>
      </w:r>
    </w:p>
    <w:p w:rsidR="007C1854" w:rsidRDefault="007C1854" w:rsidP="00AE12C1">
      <w:pPr>
        <w:rPr>
          <w:b/>
          <w:color w:val="FF0000"/>
          <w:sz w:val="28"/>
          <w:szCs w:val="28"/>
          <w:vertAlign w:val="baseline"/>
        </w:rPr>
      </w:pPr>
      <w:r w:rsidRPr="007C1854">
        <w:rPr>
          <w:b/>
          <w:color w:val="auto"/>
          <w:sz w:val="28"/>
          <w:szCs w:val="28"/>
          <w:vertAlign w:val="baseline"/>
        </w:rPr>
        <w:t>Holé aj izolované</w:t>
      </w:r>
      <w:r>
        <w:rPr>
          <w:b/>
          <w:color w:val="auto"/>
          <w:sz w:val="28"/>
          <w:szCs w:val="28"/>
          <w:vertAlign w:val="baseline"/>
        </w:rPr>
        <w:t xml:space="preserve"> - </w:t>
      </w:r>
      <w:r w:rsidRPr="007C1854">
        <w:rPr>
          <w:b/>
          <w:color w:val="0070C0"/>
          <w:sz w:val="28"/>
          <w:szCs w:val="28"/>
          <w:vertAlign w:val="baseline"/>
        </w:rPr>
        <w:t>a) KRAJNÉ VODIČE</w:t>
      </w:r>
      <w:r w:rsidRPr="007C1854">
        <w:rPr>
          <w:b/>
          <w:color w:val="FF0000"/>
          <w:sz w:val="28"/>
          <w:szCs w:val="28"/>
          <w:vertAlign w:val="baseline"/>
        </w:rPr>
        <w:t xml:space="preserve"> </w:t>
      </w:r>
      <w:r>
        <w:rPr>
          <w:b/>
          <w:color w:val="FF0000"/>
          <w:sz w:val="28"/>
          <w:szCs w:val="28"/>
          <w:vertAlign w:val="baseline"/>
        </w:rPr>
        <w:t>– kladný pól ( L+) – tmavočervený;</w:t>
      </w:r>
    </w:p>
    <w:p w:rsidR="007C1854" w:rsidRDefault="007C1854" w:rsidP="00AE12C1">
      <w:pPr>
        <w:rPr>
          <w:b/>
          <w:color w:val="002060"/>
          <w:sz w:val="28"/>
          <w:szCs w:val="28"/>
          <w:vertAlign w:val="baseline"/>
        </w:rPr>
      </w:pPr>
      <w:r w:rsidRPr="007C1854">
        <w:rPr>
          <w:b/>
          <w:color w:val="002060"/>
          <w:sz w:val="28"/>
          <w:szCs w:val="28"/>
          <w:vertAlign w:val="baseline"/>
        </w:rPr>
        <w:t xml:space="preserve">                               </w:t>
      </w:r>
      <w:r w:rsidR="00BE6FF3">
        <w:rPr>
          <w:b/>
          <w:color w:val="002060"/>
          <w:sz w:val="28"/>
          <w:szCs w:val="28"/>
          <w:vertAlign w:val="baseline"/>
        </w:rPr>
        <w:t xml:space="preserve">  </w:t>
      </w:r>
      <w:r w:rsidRPr="007C1854">
        <w:rPr>
          <w:b/>
          <w:color w:val="002060"/>
          <w:sz w:val="28"/>
          <w:szCs w:val="28"/>
          <w:vertAlign w:val="baseline"/>
        </w:rPr>
        <w:t xml:space="preserve">                                         - záporný pól(L-)  - tmavomodrý</w:t>
      </w:r>
      <w:r>
        <w:rPr>
          <w:b/>
          <w:color w:val="002060"/>
          <w:sz w:val="28"/>
          <w:szCs w:val="28"/>
          <w:vertAlign w:val="baseline"/>
        </w:rPr>
        <w:t>;</w:t>
      </w:r>
    </w:p>
    <w:p w:rsidR="007C1854" w:rsidRDefault="007C1854" w:rsidP="00AE12C1">
      <w:pPr>
        <w:rPr>
          <w:b/>
          <w:color w:val="0070C0"/>
          <w:sz w:val="28"/>
          <w:szCs w:val="28"/>
          <w:vertAlign w:val="baseline"/>
        </w:rPr>
      </w:pPr>
      <w:r>
        <w:rPr>
          <w:b/>
          <w:color w:val="002060"/>
          <w:sz w:val="28"/>
          <w:szCs w:val="28"/>
          <w:vertAlign w:val="baseline"/>
        </w:rPr>
        <w:t xml:space="preserve">                              </w:t>
      </w:r>
      <w:r w:rsidR="00BE6FF3">
        <w:rPr>
          <w:b/>
          <w:color w:val="002060"/>
          <w:sz w:val="28"/>
          <w:szCs w:val="28"/>
          <w:vertAlign w:val="baseline"/>
        </w:rPr>
        <w:t xml:space="preserve"> </w:t>
      </w:r>
      <w:r>
        <w:rPr>
          <w:b/>
          <w:color w:val="002060"/>
          <w:sz w:val="28"/>
          <w:szCs w:val="28"/>
          <w:vertAlign w:val="baseline"/>
        </w:rPr>
        <w:t xml:space="preserve">  </w:t>
      </w:r>
      <w:r w:rsidRPr="007C1854">
        <w:rPr>
          <w:b/>
          <w:color w:val="0070C0"/>
          <w:sz w:val="28"/>
          <w:szCs w:val="28"/>
          <w:vertAlign w:val="baseline"/>
        </w:rPr>
        <w:t>b) STREDNÉ VODIČE</w:t>
      </w:r>
      <w:r w:rsidR="00BE6FF3">
        <w:rPr>
          <w:b/>
          <w:color w:val="0070C0"/>
          <w:sz w:val="28"/>
          <w:szCs w:val="28"/>
          <w:vertAlign w:val="baseline"/>
        </w:rPr>
        <w:t xml:space="preserve"> (</w:t>
      </w:r>
      <w:r w:rsidR="00BE6FF3" w:rsidRPr="00BE6FF3">
        <w:rPr>
          <w:b/>
          <w:color w:val="002060"/>
          <w:sz w:val="28"/>
          <w:szCs w:val="28"/>
          <w:vertAlign w:val="baseline"/>
        </w:rPr>
        <w:t>M</w:t>
      </w:r>
      <w:r w:rsidR="00BE6FF3">
        <w:rPr>
          <w:b/>
          <w:color w:val="0070C0"/>
          <w:sz w:val="28"/>
          <w:szCs w:val="28"/>
          <w:vertAlign w:val="baseline"/>
        </w:rPr>
        <w:t>)</w:t>
      </w:r>
      <w:r w:rsidRPr="007C1854">
        <w:rPr>
          <w:b/>
          <w:color w:val="0070C0"/>
          <w:sz w:val="28"/>
          <w:szCs w:val="28"/>
          <w:vertAlign w:val="baseline"/>
        </w:rPr>
        <w:t>-</w:t>
      </w:r>
      <w:r w:rsidR="00BE6FF3">
        <w:rPr>
          <w:b/>
          <w:color w:val="0070C0"/>
          <w:sz w:val="28"/>
          <w:szCs w:val="28"/>
          <w:vertAlign w:val="baseline"/>
        </w:rPr>
        <w:t xml:space="preserve"> svetlomodré;</w:t>
      </w:r>
    </w:p>
    <w:p w:rsidR="00BE6FF3" w:rsidRDefault="00BE6FF3" w:rsidP="00AE12C1">
      <w:pPr>
        <w:rPr>
          <w:b/>
          <w:color w:val="0070C0"/>
          <w:sz w:val="28"/>
          <w:szCs w:val="28"/>
          <w:vertAlign w:val="baseline"/>
        </w:rPr>
      </w:pPr>
      <w:r>
        <w:rPr>
          <w:b/>
          <w:color w:val="0070C0"/>
          <w:sz w:val="28"/>
          <w:szCs w:val="28"/>
          <w:vertAlign w:val="baseline"/>
        </w:rPr>
        <w:t xml:space="preserve">                                 c) OCHRANNÉ VODIČE </w:t>
      </w:r>
      <w:r w:rsidRPr="00BE6FF3">
        <w:rPr>
          <w:b/>
          <w:color w:val="76923C" w:themeColor="accent3" w:themeShade="BF"/>
          <w:sz w:val="28"/>
          <w:szCs w:val="28"/>
          <w:highlight w:val="yellow"/>
          <w:vertAlign w:val="baseline"/>
        </w:rPr>
        <w:t>– zelenožlté</w:t>
      </w:r>
      <w:r>
        <w:rPr>
          <w:b/>
          <w:color w:val="0070C0"/>
          <w:sz w:val="28"/>
          <w:szCs w:val="28"/>
          <w:vertAlign w:val="baseline"/>
        </w:rPr>
        <w:t>;</w:t>
      </w:r>
    </w:p>
    <w:p w:rsidR="00BE6FF3" w:rsidRPr="007C1854" w:rsidRDefault="00BE6FF3" w:rsidP="00AE12C1">
      <w:pPr>
        <w:rPr>
          <w:b/>
          <w:color w:val="0070C0"/>
          <w:sz w:val="28"/>
          <w:szCs w:val="28"/>
          <w:vertAlign w:val="baseline"/>
        </w:rPr>
      </w:pPr>
    </w:p>
    <w:p w:rsidR="00AE12C1" w:rsidRDefault="00BE6FF3" w:rsidP="00BE6FF3">
      <w:pPr>
        <w:jc w:val="center"/>
        <w:rPr>
          <w:b/>
          <w:color w:val="FF0000"/>
          <w:sz w:val="28"/>
          <w:szCs w:val="28"/>
          <w:vertAlign w:val="baseline"/>
        </w:rPr>
      </w:pPr>
      <w:r w:rsidRPr="00BE6FF3">
        <w:rPr>
          <w:b/>
          <w:color w:val="FF0000"/>
          <w:sz w:val="28"/>
          <w:szCs w:val="28"/>
          <w:vertAlign w:val="baseline"/>
        </w:rPr>
        <w:t>OZNAČOVANIE MNOHOŽILOVÝCH KÁBLOV A</w:t>
      </w:r>
      <w:r>
        <w:rPr>
          <w:b/>
          <w:color w:val="FF0000"/>
          <w:sz w:val="28"/>
          <w:szCs w:val="28"/>
          <w:vertAlign w:val="baseline"/>
        </w:rPr>
        <w:t> </w:t>
      </w:r>
      <w:r w:rsidRPr="00BE6FF3">
        <w:rPr>
          <w:b/>
          <w:color w:val="FF0000"/>
          <w:sz w:val="28"/>
          <w:szCs w:val="28"/>
          <w:vertAlign w:val="baseline"/>
        </w:rPr>
        <w:t>ŠNÚR</w:t>
      </w:r>
    </w:p>
    <w:p w:rsidR="00BE6FF3" w:rsidRDefault="00BE6FF3" w:rsidP="00BE6FF3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a)  PEVNÉ ULOŽENIE – O  (fázové aj neutrálny);</w:t>
      </w:r>
    </w:p>
    <w:p w:rsidR="00BE6FF3" w:rsidRDefault="00BE6FF3" w:rsidP="00BE6FF3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-  J  (  aj ochranný);</w:t>
      </w:r>
    </w:p>
    <w:p w:rsidR="001610B0" w:rsidRDefault="001610B0" w:rsidP="00BE6FF3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b)  POHYBLIVÉ ULOŽENIE – X ( fázové aj neutrálny, alebo fázové);</w:t>
      </w:r>
    </w:p>
    <w:p w:rsidR="002367A2" w:rsidRDefault="001610B0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                                            -  G ( aj ochranný);</w:t>
      </w:r>
    </w:p>
    <w:p w:rsidR="002367A2" w:rsidRDefault="002367A2" w:rsidP="005768E2">
      <w:pPr>
        <w:rPr>
          <w:b/>
          <w:color w:val="auto"/>
          <w:sz w:val="28"/>
          <w:szCs w:val="28"/>
          <w:vertAlign w:val="baseline"/>
        </w:rPr>
      </w:pP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  <w:r w:rsidRPr="001E080D">
        <w:rPr>
          <w:b/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7088992" cy="2355954"/>
            <wp:effectExtent l="19050" t="0" r="0" b="0"/>
            <wp:docPr id="2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992" cy="235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A4" w:rsidRDefault="00A634A4" w:rsidP="005768E2">
      <w:pPr>
        <w:rPr>
          <w:b/>
          <w:color w:val="auto"/>
          <w:sz w:val="28"/>
          <w:szCs w:val="28"/>
          <w:vertAlign w:val="baseline"/>
        </w:rPr>
      </w:pPr>
    </w:p>
    <w:p w:rsidR="00A634A4" w:rsidRDefault="00A634A4" w:rsidP="005768E2">
      <w:pPr>
        <w:rPr>
          <w:b/>
          <w:color w:val="auto"/>
          <w:sz w:val="28"/>
          <w:szCs w:val="28"/>
          <w:vertAlign w:val="baseline"/>
        </w:rPr>
      </w:pPr>
    </w:p>
    <w:p w:rsidR="002367A2" w:rsidRDefault="001E080D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6706064" cy="6038850"/>
            <wp:effectExtent l="19050" t="0" r="0" b="0"/>
            <wp:docPr id="26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64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3038475" cy="381000"/>
            <wp:effectExtent l="19050" t="0" r="9525" b="0"/>
            <wp:docPr id="25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0D" w:rsidRDefault="001E080D" w:rsidP="005768E2">
      <w:pPr>
        <w:rPr>
          <w:b/>
          <w:color w:val="auto"/>
          <w:sz w:val="28"/>
          <w:szCs w:val="28"/>
          <w:vertAlign w:val="baseline"/>
        </w:rPr>
      </w:pPr>
      <w:r>
        <w:rPr>
          <w:b/>
          <w:noProof/>
          <w:color w:val="auto"/>
          <w:sz w:val="28"/>
          <w:szCs w:val="28"/>
          <w:vertAlign w:val="baseline"/>
        </w:rPr>
        <w:lastRenderedPageBreak/>
        <w:drawing>
          <wp:inline distT="0" distB="0" distL="0" distR="0">
            <wp:extent cx="6633747" cy="5543550"/>
            <wp:effectExtent l="19050" t="0" r="0" b="0"/>
            <wp:docPr id="24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47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A2" w:rsidRDefault="002367A2" w:rsidP="005768E2">
      <w:pPr>
        <w:rPr>
          <w:b/>
          <w:color w:val="auto"/>
          <w:sz w:val="28"/>
          <w:szCs w:val="28"/>
          <w:vertAlign w:val="baseline"/>
        </w:rPr>
      </w:pPr>
    </w:p>
    <w:p w:rsidR="005C0881" w:rsidRDefault="005C0881" w:rsidP="005768E2">
      <w:pPr>
        <w:rPr>
          <w:b/>
          <w:color w:val="auto"/>
          <w:sz w:val="28"/>
          <w:szCs w:val="28"/>
          <w:vertAlign w:val="baseline"/>
        </w:rPr>
      </w:pPr>
    </w:p>
    <w:p w:rsidR="002367A2" w:rsidRDefault="002367A2" w:rsidP="005768E2">
      <w:pPr>
        <w:rPr>
          <w:b/>
          <w:color w:val="auto"/>
          <w:sz w:val="28"/>
          <w:szCs w:val="28"/>
          <w:vertAlign w:val="baseline"/>
        </w:rPr>
      </w:pPr>
    </w:p>
    <w:p w:rsidR="002367A2" w:rsidRDefault="002367A2" w:rsidP="005768E2">
      <w:pPr>
        <w:rPr>
          <w:b/>
          <w:color w:val="auto"/>
          <w:sz w:val="28"/>
          <w:szCs w:val="28"/>
          <w:vertAlign w:val="baseline"/>
        </w:rPr>
      </w:pPr>
    </w:p>
    <w:p w:rsidR="002367A2" w:rsidRDefault="002367A2" w:rsidP="005768E2">
      <w:pPr>
        <w:rPr>
          <w:b/>
          <w:color w:val="002060"/>
          <w:sz w:val="28"/>
          <w:szCs w:val="28"/>
          <w:vertAlign w:val="baseline"/>
        </w:rPr>
      </w:pPr>
    </w:p>
    <w:p w:rsidR="005C0881" w:rsidRPr="002367A2" w:rsidRDefault="005C0881" w:rsidP="005768E2">
      <w:pPr>
        <w:rPr>
          <w:b/>
          <w:color w:val="002060"/>
          <w:sz w:val="28"/>
          <w:szCs w:val="28"/>
          <w:vertAlign w:val="baseline"/>
        </w:rPr>
      </w:pPr>
    </w:p>
    <w:sectPr w:rsidR="005C0881" w:rsidRPr="002367A2" w:rsidSect="003D0CA4">
      <w:type w:val="continuous"/>
      <w:pgSz w:w="11906" w:h="16838"/>
      <w:pgMar w:top="851" w:right="849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4261"/>
    <w:rsid w:val="00035D42"/>
    <w:rsid w:val="000451C9"/>
    <w:rsid w:val="00077C00"/>
    <w:rsid w:val="000911F0"/>
    <w:rsid w:val="00155948"/>
    <w:rsid w:val="001610B0"/>
    <w:rsid w:val="001665D9"/>
    <w:rsid w:val="001E080D"/>
    <w:rsid w:val="002367A2"/>
    <w:rsid w:val="00331B54"/>
    <w:rsid w:val="003D0CA4"/>
    <w:rsid w:val="004A5CD5"/>
    <w:rsid w:val="005531CC"/>
    <w:rsid w:val="00570A34"/>
    <w:rsid w:val="005768E2"/>
    <w:rsid w:val="005976C5"/>
    <w:rsid w:val="005A2F64"/>
    <w:rsid w:val="005C0881"/>
    <w:rsid w:val="007C1854"/>
    <w:rsid w:val="0097132D"/>
    <w:rsid w:val="00974BD0"/>
    <w:rsid w:val="00A26685"/>
    <w:rsid w:val="00A634A4"/>
    <w:rsid w:val="00AE12C1"/>
    <w:rsid w:val="00AE7869"/>
    <w:rsid w:val="00B159C8"/>
    <w:rsid w:val="00B75775"/>
    <w:rsid w:val="00B844FA"/>
    <w:rsid w:val="00BE218A"/>
    <w:rsid w:val="00BE6FF3"/>
    <w:rsid w:val="00BF09EF"/>
    <w:rsid w:val="00C071E3"/>
    <w:rsid w:val="00C4668B"/>
    <w:rsid w:val="00CA1DC7"/>
    <w:rsid w:val="00CD6E08"/>
    <w:rsid w:val="00CF30B1"/>
    <w:rsid w:val="00D32E35"/>
    <w:rsid w:val="00E0604A"/>
    <w:rsid w:val="00E46374"/>
    <w:rsid w:val="00E92EFF"/>
    <w:rsid w:val="00F4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31B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1B5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E92EFF"/>
    <w:rPr>
      <w:color w:val="0000FF"/>
      <w:u w:val="single"/>
    </w:rPr>
  </w:style>
  <w:style w:type="paragraph" w:styleId="Nzov">
    <w:name w:val="Title"/>
    <w:basedOn w:val="Normlny"/>
    <w:link w:val="NzovChar"/>
    <w:uiPriority w:val="10"/>
    <w:qFormat/>
    <w:rsid w:val="005C0881"/>
    <w:pPr>
      <w:spacing w:before="100" w:beforeAutospacing="1" w:after="100" w:afterAutospacing="1"/>
    </w:pPr>
    <w:rPr>
      <w:color w:val="auto"/>
      <w:vertAlign w:val="baseline"/>
    </w:rPr>
  </w:style>
  <w:style w:type="character" w:customStyle="1" w:styleId="NzovChar">
    <w:name w:val="Názov Char"/>
    <w:basedOn w:val="Predvolenpsmoodseku"/>
    <w:link w:val="Nzov"/>
    <w:uiPriority w:val="10"/>
    <w:rsid w:val="005C0881"/>
    <w:rPr>
      <w:color w:val="auto"/>
      <w:sz w:val="24"/>
      <w:szCs w:val="24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k.wikipedia.org/wiki/Automobi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k.wikipedia.org/wiki/K%C3%A1be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A6373-331D-4D13-8FE0-467FA744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9</cp:revision>
  <dcterms:created xsi:type="dcterms:W3CDTF">2018-10-30T18:06:00Z</dcterms:created>
  <dcterms:modified xsi:type="dcterms:W3CDTF">2018-11-26T18:33:00Z</dcterms:modified>
</cp:coreProperties>
</file>