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 Najčastejšie sa používajú olove</w:t>
      </w:r>
      <w:r w:rsidRPr="002F6AF9">
        <w:rPr>
          <w:color w:val="000000"/>
          <w:shd w:val="clear" w:color="auto" w:fill="FFEEC8"/>
          <w:vertAlign w:val="baseline"/>
        </w:rPr>
        <w:t>né, nikl</w:t>
      </w:r>
      <w:r>
        <w:rPr>
          <w:color w:val="000000"/>
          <w:shd w:val="clear" w:color="auto" w:fill="FFEEC8"/>
          <w:vertAlign w:val="baseline"/>
        </w:rPr>
        <w:t>o</w:t>
      </w:r>
      <w:r w:rsidRPr="002F6AF9">
        <w:rPr>
          <w:color w:val="000000"/>
          <w:shd w:val="clear" w:color="auto" w:fill="FFEEC8"/>
          <w:vertAlign w:val="baseline"/>
        </w:rPr>
        <w:t xml:space="preserve">kadmiové a </w:t>
      </w:r>
      <w:proofErr w:type="spellStart"/>
      <w:r w:rsidRPr="002F6AF9">
        <w:rPr>
          <w:color w:val="000000"/>
          <w:shd w:val="clear" w:color="auto" w:fill="FFEEC8"/>
          <w:vertAlign w:val="baseline"/>
        </w:rPr>
        <w:t>oceloniklové</w:t>
      </w:r>
      <w:proofErr w:type="spellEnd"/>
      <w:r w:rsidRPr="002F6AF9">
        <w:rPr>
          <w:color w:val="000000"/>
          <w:shd w:val="clear" w:color="auto" w:fill="FFEEC8"/>
          <w:vertAlign w:val="baseline"/>
        </w:rPr>
        <w:t xml:space="preserve"> akumulátory. </w:t>
      </w:r>
      <w:r w:rsidRPr="002F6AF9">
        <w:rPr>
          <w:color w:val="000000"/>
          <w:vertAlign w:val="baseline"/>
        </w:rPr>
        <w:br/>
      </w:r>
      <w:hyperlink r:id="rId4" w:history="1">
        <w:r w:rsidRPr="003B7C7F">
          <w:rPr>
            <w:rStyle w:val="Hypertextovprepojenie"/>
            <w:rFonts w:eastAsiaTheme="majorEastAsia"/>
            <w:b/>
            <w:color w:val="002060"/>
            <w:shd w:val="clear" w:color="auto" w:fill="FFEEC8"/>
            <w:vertAlign w:val="baseline"/>
          </w:rPr>
          <w:t>Olovené akumulátory</w:t>
        </w:r>
      </w:hyperlink>
      <w:r w:rsidRPr="003B7C7F">
        <w:rPr>
          <w:color w:val="002060"/>
          <w:shd w:val="clear" w:color="auto" w:fill="FFEEC8"/>
          <w:vertAlign w:val="baseline"/>
        </w:rPr>
        <w:t> </w:t>
      </w:r>
      <w:r>
        <w:rPr>
          <w:color w:val="000000"/>
          <w:shd w:val="clear" w:color="auto" w:fill="FFEEC8"/>
          <w:vertAlign w:val="baseline"/>
        </w:rPr>
        <w:t>majú obidve elektró</w:t>
      </w:r>
      <w:r w:rsidRPr="002F6AF9">
        <w:rPr>
          <w:color w:val="000000"/>
          <w:shd w:val="clear" w:color="auto" w:fill="FFEEC8"/>
          <w:vertAlign w:val="baseline"/>
        </w:rPr>
        <w:t xml:space="preserve">dy z olova. 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Kladnú elektró</w:t>
      </w:r>
      <w:r w:rsidRPr="002F6AF9">
        <w:rPr>
          <w:color w:val="000000"/>
          <w:shd w:val="clear" w:color="auto" w:fill="FFEEC8"/>
          <w:vertAlign w:val="baseline"/>
        </w:rPr>
        <w:t>d</w:t>
      </w:r>
      <w:r>
        <w:rPr>
          <w:color w:val="000000"/>
          <w:shd w:val="clear" w:color="auto" w:fill="FFEEC8"/>
          <w:vertAlign w:val="baseline"/>
        </w:rPr>
        <w:t>u u nabitého akumulátoru pokrýva vrstva kysličníka</w:t>
      </w:r>
      <w:r w:rsidRPr="002F6AF9">
        <w:rPr>
          <w:color w:val="000000"/>
          <w:shd w:val="clear" w:color="auto" w:fill="FFEEC8"/>
          <w:vertAlign w:val="baseline"/>
        </w:rPr>
        <w:t xml:space="preserve"> </w:t>
      </w:r>
      <w:proofErr w:type="spellStart"/>
      <w:r w:rsidRPr="002F6AF9">
        <w:rPr>
          <w:color w:val="000000"/>
          <w:shd w:val="clear" w:color="auto" w:fill="FFEEC8"/>
          <w:vertAlign w:val="baseline"/>
        </w:rPr>
        <w:t>olovičitého</w:t>
      </w:r>
      <w:proofErr w:type="spellEnd"/>
      <w:r w:rsidRPr="002F6AF9">
        <w:rPr>
          <w:color w:val="000000"/>
          <w:shd w:val="clear" w:color="auto" w:fill="FFEEC8"/>
          <w:vertAlign w:val="baseline"/>
        </w:rPr>
        <w:t>.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 xml:space="preserve"> Nádoba oloveného akumulátora býva z tvrdenej gumy, plastu alebo zo</w:t>
      </w:r>
      <w:r w:rsidRPr="002F6AF9">
        <w:rPr>
          <w:color w:val="000000"/>
          <w:shd w:val="clear" w:color="auto" w:fill="FFEEC8"/>
          <w:vertAlign w:val="baseline"/>
        </w:rPr>
        <w:t xml:space="preserve"> skla.</w:t>
      </w:r>
    </w:p>
    <w:p w:rsidR="003502AE" w:rsidRPr="003B7C7F" w:rsidRDefault="003502AE" w:rsidP="003502AE">
      <w:pPr>
        <w:rPr>
          <w:b/>
          <w:color w:val="00B050"/>
          <w:shd w:val="clear" w:color="auto" w:fill="FFEEC8"/>
          <w:vertAlign w:val="baseline"/>
        </w:rPr>
      </w:pPr>
      <w:r w:rsidRPr="003B7C7F">
        <w:rPr>
          <w:b/>
          <w:color w:val="00B050"/>
          <w:shd w:val="clear" w:color="auto" w:fill="FFEEC8"/>
          <w:vertAlign w:val="baseline"/>
        </w:rPr>
        <w:t xml:space="preserve"> Elektrolytom je kyselina sírová, ktorá sa riedi destilovanou vodou. 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Kladné elektródy majú tvar mriežky a sú vyplnené pastou nebo sú r</w:t>
      </w:r>
      <w:r w:rsidRPr="002F6AF9">
        <w:rPr>
          <w:color w:val="000000"/>
          <w:shd w:val="clear" w:color="auto" w:fill="FFEEC8"/>
          <w:vertAlign w:val="baseline"/>
        </w:rPr>
        <w:t>ebrované.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 xml:space="preserve"> Najmodernejšie akumulátory používajú ako kladné elektródy trubkové dosky, kto</w:t>
      </w:r>
      <w:r w:rsidRPr="002F6AF9">
        <w:rPr>
          <w:color w:val="000000"/>
          <w:shd w:val="clear" w:color="auto" w:fill="FFEEC8"/>
          <w:vertAlign w:val="baseline"/>
        </w:rPr>
        <w:t xml:space="preserve">ré </w:t>
      </w:r>
      <w:r>
        <w:rPr>
          <w:color w:val="000000"/>
          <w:shd w:val="clear" w:color="auto" w:fill="FFEEC8"/>
          <w:vertAlign w:val="baseline"/>
        </w:rPr>
        <w:t>majú až päťkrát vyššiu životnosť</w:t>
      </w:r>
      <w:r w:rsidRPr="002F6AF9">
        <w:rPr>
          <w:color w:val="000000"/>
          <w:shd w:val="clear" w:color="auto" w:fill="FFEEC8"/>
          <w:vertAlign w:val="baseline"/>
        </w:rPr>
        <w:t>. 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Napätie jedného oloveného  článku býva 1,85 až 2,1 V. Ak napätie</w:t>
      </w:r>
      <w:r w:rsidRPr="00DE3D89">
        <w:rPr>
          <w:color w:val="000000"/>
          <w:shd w:val="clear" w:color="auto" w:fill="FFEEC8"/>
          <w:vertAlign w:val="baseline"/>
        </w:rPr>
        <w:t xml:space="preserve"> článku k</w:t>
      </w:r>
      <w:r>
        <w:rPr>
          <w:color w:val="000000"/>
          <w:shd w:val="clear" w:color="auto" w:fill="FFEEC8"/>
          <w:vertAlign w:val="baseline"/>
        </w:rPr>
        <w:t>lesne pod hodnotu 1,85 V, začína nevratný pochod vytvárania</w:t>
      </w:r>
      <w:r w:rsidRPr="00DE3D89">
        <w:rPr>
          <w:color w:val="000000"/>
          <w:shd w:val="clear" w:color="auto" w:fill="FFEEC8"/>
          <w:vertAlign w:val="baseline"/>
        </w:rPr>
        <w:t xml:space="preserve"> nero</w:t>
      </w:r>
      <w:r>
        <w:rPr>
          <w:color w:val="000000"/>
          <w:shd w:val="clear" w:color="auto" w:fill="FFEEC8"/>
          <w:vertAlign w:val="baseline"/>
        </w:rPr>
        <w:t>zpustného síranu olovnatého, kto</w:t>
      </w:r>
      <w:r w:rsidRPr="00DE3D89">
        <w:rPr>
          <w:color w:val="000000"/>
          <w:shd w:val="clear" w:color="auto" w:fill="FFEEC8"/>
          <w:vertAlign w:val="baseline"/>
        </w:rPr>
        <w:t>rý ak</w:t>
      </w:r>
      <w:r>
        <w:rPr>
          <w:color w:val="000000"/>
          <w:shd w:val="clear" w:color="auto" w:fill="FFEEC8"/>
          <w:vertAlign w:val="baseline"/>
        </w:rPr>
        <w:t>umulátor znehodnotí. Preto je potrebné pri poklese napätia</w:t>
      </w:r>
      <w:r w:rsidRPr="00DE3D89">
        <w:rPr>
          <w:color w:val="000000"/>
          <w:shd w:val="clear" w:color="auto" w:fill="FFEEC8"/>
          <w:vertAlign w:val="baseline"/>
        </w:rPr>
        <w:t xml:space="preserve"> na </w:t>
      </w:r>
      <w:r>
        <w:rPr>
          <w:color w:val="000000"/>
          <w:shd w:val="clear" w:color="auto" w:fill="FFEEC8"/>
          <w:vertAlign w:val="baseline"/>
        </w:rPr>
        <w:t>hodnotu 1,85 V akumulátor ihneď nabiť</w:t>
      </w:r>
      <w:r w:rsidRPr="00DE3D89">
        <w:rPr>
          <w:color w:val="000000"/>
          <w:shd w:val="clear" w:color="auto" w:fill="FFEEC8"/>
          <w:vertAlign w:val="baseline"/>
        </w:rPr>
        <w:t>.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Olove</w:t>
      </w:r>
      <w:r w:rsidRPr="00DE3D89">
        <w:rPr>
          <w:color w:val="000000"/>
          <w:shd w:val="clear" w:color="auto" w:fill="FFEEC8"/>
          <w:vertAlign w:val="baseline"/>
        </w:rPr>
        <w:t>né a</w:t>
      </w:r>
      <w:r>
        <w:rPr>
          <w:color w:val="000000"/>
          <w:shd w:val="clear" w:color="auto" w:fill="FFEEC8"/>
          <w:vertAlign w:val="baseline"/>
        </w:rPr>
        <w:t>kumulátory vydrží asi 300 nabíjacích cyklov. Používajú sa v motorových vozidlách.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 w:rsidRPr="003B7C7F">
        <w:rPr>
          <w:color w:val="002060"/>
          <w:shd w:val="clear" w:color="auto" w:fill="FFEEC8"/>
          <w:vertAlign w:val="baseline"/>
        </w:rPr>
        <w:t xml:space="preserve"> </w:t>
      </w:r>
      <w:r w:rsidRPr="003B7C7F">
        <w:rPr>
          <w:b/>
          <w:color w:val="002060"/>
          <w:u w:val="single"/>
          <w:shd w:val="clear" w:color="auto" w:fill="FFEEC8"/>
          <w:vertAlign w:val="baseline"/>
        </w:rPr>
        <w:t>Alkalické akumulátory</w:t>
      </w:r>
      <w:r>
        <w:rPr>
          <w:color w:val="000000"/>
          <w:shd w:val="clear" w:color="auto" w:fill="FFEEC8"/>
          <w:vertAlign w:val="baseline"/>
        </w:rPr>
        <w:t xml:space="preserve"> používajú </w:t>
      </w:r>
      <w:r w:rsidRPr="003B7C7F">
        <w:rPr>
          <w:color w:val="000000"/>
          <w:shd w:val="clear" w:color="auto" w:fill="FFEEC8"/>
          <w:vertAlign w:val="baseline"/>
        </w:rPr>
        <w:t xml:space="preserve">ako </w:t>
      </w:r>
      <w:r w:rsidRPr="003B7C7F">
        <w:rPr>
          <w:b/>
          <w:color w:val="00B050"/>
          <w:shd w:val="clear" w:color="auto" w:fill="FFEEC8"/>
          <w:vertAlign w:val="baseline"/>
        </w:rPr>
        <w:t>elektrolyt hydroxid draselný s prísadou, zriedený destilovanou vodou. </w:t>
      </w:r>
      <w:r w:rsidRPr="003B7C7F">
        <w:rPr>
          <w:b/>
          <w:color w:val="00B050"/>
          <w:vertAlign w:val="baseline"/>
        </w:rPr>
        <w:br/>
      </w:r>
      <w:proofErr w:type="spellStart"/>
      <w:r w:rsidRPr="003B7C7F">
        <w:rPr>
          <w:b/>
          <w:color w:val="002060"/>
          <w:u w:val="single"/>
          <w:shd w:val="clear" w:color="auto" w:fill="FFEEC8"/>
          <w:vertAlign w:val="baseline"/>
        </w:rPr>
        <w:t>Oceloniklové</w:t>
      </w:r>
      <w:proofErr w:type="spellEnd"/>
      <w:r w:rsidRPr="003B7C7F">
        <w:rPr>
          <w:b/>
          <w:color w:val="002060"/>
          <w:u w:val="single"/>
          <w:shd w:val="clear" w:color="auto" w:fill="FFEEC8"/>
          <w:vertAlign w:val="baseline"/>
        </w:rPr>
        <w:t xml:space="preserve"> i nikl</w:t>
      </w:r>
      <w:r>
        <w:rPr>
          <w:b/>
          <w:color w:val="002060"/>
          <w:u w:val="single"/>
          <w:shd w:val="clear" w:color="auto" w:fill="FFEEC8"/>
          <w:vertAlign w:val="baseline"/>
        </w:rPr>
        <w:t>o</w:t>
      </w:r>
      <w:r w:rsidRPr="003B7C7F">
        <w:rPr>
          <w:b/>
          <w:color w:val="002060"/>
          <w:u w:val="single"/>
          <w:shd w:val="clear" w:color="auto" w:fill="FFEEC8"/>
          <w:vertAlign w:val="baseline"/>
        </w:rPr>
        <w:t xml:space="preserve">kadmiové akumulátory </w:t>
      </w:r>
      <w:r>
        <w:rPr>
          <w:color w:val="000000"/>
          <w:shd w:val="clear" w:color="auto" w:fill="FFEEC8"/>
          <w:vertAlign w:val="baseline"/>
        </w:rPr>
        <w:t xml:space="preserve"> sú</w:t>
      </w:r>
      <w:r w:rsidRPr="003B7C7F">
        <w:rPr>
          <w:color w:val="000000"/>
          <w:shd w:val="clear" w:color="auto" w:fill="FFEEC8"/>
          <w:vertAlign w:val="baseline"/>
        </w:rPr>
        <w:t xml:space="preserve"> alkalické akumulátory. </w:t>
      </w:r>
    </w:p>
    <w:p w:rsidR="00142D3D" w:rsidRDefault="003502AE" w:rsidP="003502AE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Sú asi štyrikrát drahšie ako olovené</w:t>
      </w:r>
      <w:r w:rsidRPr="003B7C7F">
        <w:rPr>
          <w:color w:val="000000"/>
          <w:shd w:val="clear" w:color="auto" w:fill="FFEEC8"/>
          <w:vertAlign w:val="baseline"/>
        </w:rPr>
        <w:t xml:space="preserve">. </w:t>
      </w:r>
      <w:proofErr w:type="spellStart"/>
      <w:r w:rsidRPr="003B7C7F">
        <w:rPr>
          <w:color w:val="000000"/>
          <w:shd w:val="clear" w:color="auto" w:fill="FFEEC8"/>
          <w:vertAlign w:val="baseline"/>
        </w:rPr>
        <w:t>Jejich</w:t>
      </w:r>
      <w:proofErr w:type="spellEnd"/>
      <w:r w:rsidRPr="003B7C7F">
        <w:rPr>
          <w:color w:val="000000"/>
          <w:shd w:val="clear" w:color="auto" w:fill="FFEEC8"/>
          <w:vertAlign w:val="baseline"/>
        </w:rPr>
        <w:t xml:space="preserve"> 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 w:rsidRPr="003B7C7F">
        <w:rPr>
          <w:b/>
          <w:color w:val="00B050"/>
          <w:shd w:val="clear" w:color="auto" w:fill="FFEEC8"/>
          <w:vertAlign w:val="baseline"/>
        </w:rPr>
        <w:t>Ich elektrolyt mrzne až pri -60°C</w:t>
      </w:r>
      <w:r w:rsidRPr="003B7C7F">
        <w:rPr>
          <w:color w:val="000000"/>
          <w:shd w:val="clear" w:color="auto" w:fill="FFEEC8"/>
          <w:vertAlign w:val="baseline"/>
        </w:rPr>
        <w:t xml:space="preserve"> a po rozmrazení je a</w:t>
      </w:r>
      <w:r>
        <w:rPr>
          <w:color w:val="000000"/>
          <w:shd w:val="clear" w:color="auto" w:fill="FFEEC8"/>
          <w:vertAlign w:val="baseline"/>
        </w:rPr>
        <w:t>kumulátor opäť schop</w:t>
      </w:r>
      <w:r w:rsidRPr="003B7C7F">
        <w:rPr>
          <w:color w:val="000000"/>
          <w:shd w:val="clear" w:color="auto" w:fill="FFEEC8"/>
          <w:vertAlign w:val="baseline"/>
        </w:rPr>
        <w:t>n</w:t>
      </w:r>
      <w:r>
        <w:rPr>
          <w:color w:val="000000"/>
          <w:shd w:val="clear" w:color="auto" w:fill="FFEEC8"/>
          <w:vertAlign w:val="baseline"/>
        </w:rPr>
        <w:t>ý</w:t>
      </w:r>
      <w:r w:rsidRPr="003B7C7F">
        <w:rPr>
          <w:color w:val="000000"/>
          <w:shd w:val="clear" w:color="auto" w:fill="FFEEC8"/>
          <w:vertAlign w:val="baseline"/>
        </w:rPr>
        <w:t xml:space="preserve"> činnosti. 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Majú nižšie napätie (1,1 až 1,8 V), dlhšiu životnosť,  menšie</w:t>
      </w:r>
      <w:r w:rsidRPr="003B7C7F">
        <w:rPr>
          <w:color w:val="000000"/>
          <w:shd w:val="clear" w:color="auto" w:fill="FFEEC8"/>
          <w:vertAlign w:val="baseline"/>
        </w:rPr>
        <w:t xml:space="preserve"> nároky na údržbu. 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Používajú sa napr. v akumulátorových vozidlá</w:t>
      </w:r>
      <w:r w:rsidRPr="003B7C7F">
        <w:rPr>
          <w:color w:val="000000"/>
          <w:shd w:val="clear" w:color="auto" w:fill="FFEEC8"/>
          <w:vertAlign w:val="baseline"/>
        </w:rPr>
        <w:t>ch. </w:t>
      </w:r>
      <w:r w:rsidRPr="003B7C7F">
        <w:rPr>
          <w:color w:val="000000"/>
          <w:vertAlign w:val="baseline"/>
        </w:rPr>
        <w:br/>
      </w:r>
      <w:r w:rsidRPr="00385B9C">
        <w:rPr>
          <w:color w:val="002060"/>
          <w:u w:val="single"/>
          <w:shd w:val="clear" w:color="auto" w:fill="FFEEC8"/>
          <w:vertAlign w:val="baseline"/>
        </w:rPr>
        <w:t>Špeciálne </w:t>
      </w:r>
      <w:proofErr w:type="spellStart"/>
      <w:r w:rsidRPr="00385B9C">
        <w:rPr>
          <w:rStyle w:val="Siln"/>
          <w:rFonts w:eastAsiaTheme="majorEastAsia"/>
          <w:color w:val="002060"/>
          <w:u w:val="single"/>
          <w:shd w:val="clear" w:color="auto" w:fill="FFEEC8"/>
          <w:vertAlign w:val="baseline"/>
        </w:rPr>
        <w:t>striebrozinkové</w:t>
      </w:r>
      <w:proofErr w:type="spellEnd"/>
      <w:r w:rsidRPr="00385B9C">
        <w:rPr>
          <w:rStyle w:val="Siln"/>
          <w:rFonts w:eastAsiaTheme="majorEastAsia"/>
          <w:color w:val="002060"/>
          <w:u w:val="single"/>
          <w:shd w:val="clear" w:color="auto" w:fill="FFEEC8"/>
          <w:vertAlign w:val="baseline"/>
        </w:rPr>
        <w:t xml:space="preserve"> akumulátory</w:t>
      </w:r>
      <w:r>
        <w:rPr>
          <w:color w:val="000000"/>
          <w:shd w:val="clear" w:color="auto" w:fill="FFEEC8"/>
          <w:vertAlign w:val="baseline"/>
        </w:rPr>
        <w:t xml:space="preserve"> dobre znášajú skraty a mechanické otrasy a sú mimoriadne ľahké, ale sú drahé, a preto sa používajú </w:t>
      </w:r>
      <w:r w:rsidRPr="00385B9C">
        <w:rPr>
          <w:b/>
          <w:color w:val="984806" w:themeColor="accent6" w:themeShade="80"/>
          <w:shd w:val="clear" w:color="auto" w:fill="FFEEC8"/>
          <w:vertAlign w:val="baseline"/>
        </w:rPr>
        <w:t>len v letectve , v  závodných automobiloch a v ďalších špeciálnych  prípadoch</w:t>
      </w:r>
      <w:r w:rsidRPr="003B7C7F">
        <w:rPr>
          <w:color w:val="000000"/>
          <w:shd w:val="clear" w:color="auto" w:fill="FFEEC8"/>
          <w:vertAlign w:val="baseline"/>
        </w:rPr>
        <w:t>. 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  <w:proofErr w:type="spellStart"/>
      <w:r w:rsidRPr="00385B9C">
        <w:rPr>
          <w:rStyle w:val="Siln"/>
          <w:rFonts w:eastAsiaTheme="majorEastAsia"/>
          <w:color w:val="002060"/>
          <w:u w:val="single"/>
          <w:shd w:val="clear" w:color="auto" w:fill="FFEEC8"/>
          <w:vertAlign w:val="baseline"/>
        </w:rPr>
        <w:t>Stríebrokadmiové</w:t>
      </w:r>
      <w:proofErr w:type="spellEnd"/>
      <w:r w:rsidRPr="00385B9C">
        <w:rPr>
          <w:rStyle w:val="Siln"/>
          <w:rFonts w:eastAsiaTheme="majorEastAsia"/>
          <w:color w:val="002060"/>
          <w:u w:val="single"/>
          <w:shd w:val="clear" w:color="auto" w:fill="FFEEC8"/>
          <w:vertAlign w:val="baseline"/>
        </w:rPr>
        <w:t xml:space="preserve"> akumulátory</w:t>
      </w:r>
      <w:r>
        <w:rPr>
          <w:color w:val="000000"/>
          <w:shd w:val="clear" w:color="auto" w:fill="FFEEC8"/>
          <w:vertAlign w:val="baseline"/>
        </w:rPr>
        <w:t xml:space="preserve"> sú podobné ako </w:t>
      </w:r>
      <w:proofErr w:type="spellStart"/>
      <w:r>
        <w:rPr>
          <w:color w:val="000000"/>
          <w:shd w:val="clear" w:color="auto" w:fill="FFEEC8"/>
          <w:vertAlign w:val="baseline"/>
        </w:rPr>
        <w:t>striebrozinkové</w:t>
      </w:r>
      <w:proofErr w:type="spellEnd"/>
      <w:r>
        <w:rPr>
          <w:color w:val="000000"/>
          <w:shd w:val="clear" w:color="auto" w:fill="FFEEC8"/>
          <w:vertAlign w:val="baseline"/>
        </w:rPr>
        <w:t xml:space="preserve">, ale vyznačujú sa  </w:t>
      </w:r>
      <w:proofErr w:type="spellStart"/>
      <w:r>
        <w:rPr>
          <w:color w:val="000000"/>
          <w:shd w:val="clear" w:color="auto" w:fill="FFEEC8"/>
          <w:vertAlign w:val="baseline"/>
        </w:rPr>
        <w:t>naviac</w:t>
      </w:r>
      <w:proofErr w:type="spellEnd"/>
      <w:r>
        <w:rPr>
          <w:color w:val="000000"/>
          <w:shd w:val="clear" w:color="auto" w:fill="FFEEC8"/>
          <w:vertAlign w:val="baseline"/>
        </w:rPr>
        <w:t xml:space="preserve"> dlhou životnosťou</w:t>
      </w:r>
      <w:r w:rsidRPr="003B7C7F">
        <w:rPr>
          <w:color w:val="000000"/>
          <w:shd w:val="clear" w:color="auto" w:fill="FFEEC8"/>
          <w:vertAlign w:val="baseline"/>
        </w:rPr>
        <w:t>. </w:t>
      </w:r>
    </w:p>
    <w:p w:rsidR="003502AE" w:rsidRDefault="003502AE" w:rsidP="003502AE">
      <w:pPr>
        <w:rPr>
          <w:color w:val="000000"/>
          <w:shd w:val="clear" w:color="auto" w:fill="FFEEC8"/>
          <w:vertAlign w:val="baseline"/>
        </w:rPr>
      </w:pPr>
    </w:p>
    <w:p w:rsidR="003502AE" w:rsidRDefault="003502AE" w:rsidP="003502AE">
      <w:pPr>
        <w:rPr>
          <w:b/>
          <w:color w:val="FF0000"/>
          <w:shd w:val="clear" w:color="auto" w:fill="FFEEC8"/>
          <w:vertAlign w:val="baseline"/>
        </w:rPr>
      </w:pPr>
      <w:r>
        <w:rPr>
          <w:b/>
          <w:color w:val="FF0000"/>
          <w:shd w:val="clear" w:color="auto" w:fill="FFEEC8"/>
          <w:vertAlign w:val="baseline"/>
        </w:rPr>
        <w:t>Pri nabíjaní akumulátorov (všetkých typov) je vždy nutné otvoriť zátky, aby sa vznikajú</w:t>
      </w:r>
      <w:r w:rsidRPr="00385B9C">
        <w:rPr>
          <w:b/>
          <w:color w:val="FF0000"/>
          <w:shd w:val="clear" w:color="auto" w:fill="FFEEC8"/>
          <w:vertAlign w:val="baseline"/>
        </w:rPr>
        <w:t>c</w:t>
      </w:r>
      <w:r>
        <w:rPr>
          <w:b/>
          <w:color w:val="FF0000"/>
          <w:shd w:val="clear" w:color="auto" w:fill="FFEEC8"/>
          <w:vertAlign w:val="baseline"/>
        </w:rPr>
        <w:t>i vodík, ktorý so vzduchom tvorí výbušnú zmes, dostal vo</w:t>
      </w:r>
      <w:r w:rsidRPr="00385B9C">
        <w:rPr>
          <w:b/>
          <w:color w:val="FF0000"/>
          <w:shd w:val="clear" w:color="auto" w:fill="FFEEC8"/>
          <w:vertAlign w:val="baseline"/>
        </w:rPr>
        <w:t>n. </w:t>
      </w:r>
    </w:p>
    <w:p w:rsidR="003502AE" w:rsidRDefault="003502AE" w:rsidP="003502AE">
      <w:pPr>
        <w:rPr>
          <w:b/>
          <w:color w:val="FF0000"/>
          <w:shd w:val="clear" w:color="auto" w:fill="FFEEC8"/>
          <w:vertAlign w:val="baseline"/>
        </w:rPr>
      </w:pPr>
    </w:p>
    <w:p w:rsidR="003502AE" w:rsidRDefault="003502AE" w:rsidP="003502AE">
      <w:pPr>
        <w:rPr>
          <w:color w:val="auto"/>
          <w:shd w:val="clear" w:color="auto" w:fill="FFEEC8"/>
          <w:vertAlign w:val="baseline"/>
        </w:rPr>
      </w:pPr>
      <w:r w:rsidRPr="00A5112E">
        <w:rPr>
          <w:b/>
          <w:color w:val="FF0000"/>
          <w:sz w:val="28"/>
          <w:szCs w:val="28"/>
          <w:shd w:val="clear" w:color="auto" w:fill="FFEEC8"/>
          <w:vertAlign w:val="baseline"/>
        </w:rPr>
        <w:t>c) Palivové články</w:t>
      </w:r>
      <w:r>
        <w:rPr>
          <w:b/>
          <w:color w:val="FF0000"/>
          <w:sz w:val="28"/>
          <w:szCs w:val="28"/>
          <w:shd w:val="clear" w:color="auto" w:fill="FFEEC8"/>
          <w:vertAlign w:val="baseline"/>
        </w:rPr>
        <w:t xml:space="preserve">- </w:t>
      </w:r>
      <w:r w:rsidRPr="001F412A">
        <w:rPr>
          <w:color w:val="auto"/>
          <w:shd w:val="clear" w:color="auto" w:fill="FFEEC8"/>
          <w:vertAlign w:val="baseline"/>
        </w:rPr>
        <w:t>sú to elektrochemické zdroje, v ktorých dochádza</w:t>
      </w:r>
      <w:r>
        <w:rPr>
          <w:color w:val="auto"/>
          <w:shd w:val="clear" w:color="auto" w:fill="FFEEC8"/>
          <w:vertAlign w:val="baseline"/>
        </w:rPr>
        <w:t xml:space="preserve"> ku katalytickým reakciám paliva( napr. vodík, metán, metylalkohol, a pod.)  a oxidačného činidla ( napr. kyslík, vzduch, a pod.) na elektródach, pričom transport iónov medzi elektródami umožňuje elektrolyt.</w:t>
      </w:r>
    </w:p>
    <w:p w:rsidR="003502AE" w:rsidRPr="001F412A" w:rsidRDefault="003502AE" w:rsidP="003502AE">
      <w:pPr>
        <w:rPr>
          <w:b/>
          <w:color w:val="FF0000"/>
          <w:shd w:val="clear" w:color="auto" w:fill="FFEEC8"/>
          <w:vertAlign w:val="baseline"/>
        </w:rPr>
      </w:pPr>
      <w:r w:rsidRPr="00C7532F">
        <w:rPr>
          <w:b/>
          <w:color w:val="002060"/>
          <w:shd w:val="clear" w:color="auto" w:fill="FFEEC8"/>
          <w:vertAlign w:val="baseline"/>
        </w:rPr>
        <w:t>= sú to zariadenia</w:t>
      </w:r>
      <w:r>
        <w:rPr>
          <w:color w:val="auto"/>
          <w:shd w:val="clear" w:color="auto" w:fill="FFEEC8"/>
          <w:vertAlign w:val="baseline"/>
        </w:rPr>
        <w:t xml:space="preserve">, v ktorých sa palivo oxiduje v elektrochemickom článku, čím sa priamo vyrába elektrická energia. </w:t>
      </w:r>
      <w:r>
        <w:rPr>
          <w:b/>
          <w:color w:val="FF0000"/>
          <w:shd w:val="clear" w:color="auto" w:fill="FFEEC8"/>
          <w:vertAlign w:val="baseline"/>
        </w:rPr>
        <w:t xml:space="preserve"> </w:t>
      </w:r>
      <w:r w:rsidRPr="001F412A">
        <w:rPr>
          <w:b/>
          <w:color w:val="FF0000"/>
          <w:shd w:val="clear" w:color="auto" w:fill="FFEEC8"/>
          <w:vertAlign w:val="baseline"/>
        </w:rPr>
        <w:t xml:space="preserve"> </w:t>
      </w:r>
    </w:p>
    <w:p w:rsidR="003502AE" w:rsidRDefault="003502AE" w:rsidP="003502AE">
      <w:pPr>
        <w:rPr>
          <w:b/>
          <w:color w:val="FF0000"/>
          <w:shd w:val="clear" w:color="auto" w:fill="FFEEC8"/>
          <w:vertAlign w:val="baseline"/>
        </w:rPr>
      </w:pPr>
      <w:r w:rsidRPr="00A5112E">
        <w:rPr>
          <w:b/>
          <w:noProof/>
          <w:color w:val="FF0000"/>
          <w:highlight w:val="lightGray"/>
          <w:shd w:val="clear" w:color="auto" w:fill="FFEEC8"/>
          <w:vertAlign w:val="baseline"/>
        </w:rPr>
        <w:drawing>
          <wp:inline distT="0" distB="0" distL="0" distR="0">
            <wp:extent cx="1258777" cy="1600200"/>
            <wp:effectExtent l="19050" t="0" r="0" b="0"/>
            <wp:docPr id="14" name="Obrázok 3" descr="https://elektrotechnik.webnode.sk/_files/200000169-0bc270cbc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ektrotechnik.webnode.sk/_files/200000169-0bc270cbc5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57" cy="1606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2AE" w:rsidRDefault="003502AE" w:rsidP="003502AE">
      <w:pPr>
        <w:rPr>
          <w:b/>
          <w:caps/>
          <w:color w:val="002060"/>
          <w:sz w:val="28"/>
          <w:szCs w:val="28"/>
          <w:vertAlign w:val="baseline"/>
        </w:rPr>
      </w:pPr>
      <w:r w:rsidRPr="00F24FC9">
        <w:rPr>
          <w:b/>
          <w:caps/>
          <w:color w:val="002060"/>
          <w:sz w:val="28"/>
          <w:szCs w:val="28"/>
          <w:vertAlign w:val="baseline"/>
        </w:rPr>
        <w:t>2) Fotoelektrický – fotočlánok</w:t>
      </w:r>
    </w:p>
    <w:p w:rsidR="003502AE" w:rsidRDefault="003502AE" w:rsidP="003502AE">
      <w:pPr>
        <w:rPr>
          <w:b/>
          <w:caps/>
          <w:color w:val="002060"/>
          <w:sz w:val="28"/>
          <w:szCs w:val="28"/>
          <w:vertAlign w:val="baseline"/>
        </w:rPr>
      </w:pPr>
      <w:r w:rsidRPr="00F24FC9">
        <w:rPr>
          <w:b/>
          <w:color w:val="auto"/>
          <w:shd w:val="clear" w:color="auto" w:fill="FFEEC8"/>
          <w:vertAlign w:val="baseline"/>
        </w:rPr>
        <w:t>Napätie vzniká vzájomným pôsobením svetla s elektrónmi v kovoch alebo polovodičoch</w:t>
      </w:r>
      <w:r>
        <w:rPr>
          <w:b/>
          <w:color w:val="auto"/>
          <w:shd w:val="clear" w:color="auto" w:fill="FFEEC8"/>
          <w:vertAlign w:val="baseline"/>
        </w:rPr>
        <w:t>.</w:t>
      </w:r>
    </w:p>
    <w:p w:rsidR="003502AE" w:rsidRDefault="003502AE" w:rsidP="003502AE">
      <w:pPr>
        <w:rPr>
          <w:b/>
          <w:caps/>
          <w:color w:val="002060"/>
          <w:sz w:val="28"/>
          <w:szCs w:val="28"/>
          <w:vertAlign w:val="baseline"/>
        </w:rPr>
      </w:pPr>
      <w:r>
        <w:rPr>
          <w:b/>
          <w:color w:val="auto"/>
          <w:shd w:val="clear" w:color="auto" w:fill="FFEEC8"/>
          <w:vertAlign w:val="baseline"/>
        </w:rPr>
        <w:t>Príkladom sú fotočlán</w:t>
      </w:r>
      <w:r w:rsidRPr="00F24FC9">
        <w:rPr>
          <w:b/>
          <w:color w:val="auto"/>
          <w:shd w:val="clear" w:color="auto" w:fill="FFEEC8"/>
          <w:vertAlign w:val="baseline"/>
        </w:rPr>
        <w:t>k</w:t>
      </w:r>
      <w:r>
        <w:rPr>
          <w:b/>
          <w:color w:val="auto"/>
          <w:shd w:val="clear" w:color="auto" w:fill="FFEEC8"/>
          <w:vertAlign w:val="baseline"/>
        </w:rPr>
        <w:t>y;</w:t>
      </w:r>
    </w:p>
    <w:p w:rsidR="003502AE" w:rsidRDefault="003502AE" w:rsidP="003502AE">
      <w:pPr>
        <w:rPr>
          <w:b/>
          <w:color w:val="auto"/>
          <w:shd w:val="clear" w:color="auto" w:fill="FFEEC8"/>
          <w:vertAlign w:val="baseline"/>
        </w:rPr>
      </w:pPr>
      <w:r>
        <w:rPr>
          <w:b/>
          <w:color w:val="auto"/>
          <w:shd w:val="clear" w:color="auto" w:fill="FFEEC8"/>
          <w:vertAlign w:val="baseline"/>
        </w:rPr>
        <w:t>Využitie : - v e</w:t>
      </w:r>
      <w:r w:rsidRPr="00F24FC9">
        <w:rPr>
          <w:b/>
          <w:color w:val="auto"/>
          <w:shd w:val="clear" w:color="auto" w:fill="FFEEC8"/>
          <w:vertAlign w:val="baseline"/>
        </w:rPr>
        <w:t>xpozimetre filmových kamier</w:t>
      </w:r>
      <w:r>
        <w:rPr>
          <w:b/>
          <w:color w:val="auto"/>
          <w:shd w:val="clear" w:color="auto" w:fill="FFEEC8"/>
          <w:vertAlign w:val="baseline"/>
        </w:rPr>
        <w:t>;</w:t>
      </w:r>
    </w:p>
    <w:p w:rsidR="003502AE" w:rsidRDefault="003502AE" w:rsidP="003502AE">
      <w:pPr>
        <w:rPr>
          <w:b/>
          <w:color w:val="auto"/>
          <w:shd w:val="clear" w:color="auto" w:fill="FFEEC8"/>
          <w:vertAlign w:val="baseline"/>
        </w:rPr>
      </w:pPr>
      <w:r>
        <w:rPr>
          <w:b/>
          <w:color w:val="auto"/>
          <w:shd w:val="clear" w:color="auto" w:fill="FFEEC8"/>
          <w:vertAlign w:val="baseline"/>
        </w:rPr>
        <w:t xml:space="preserve">                  - vo </w:t>
      </w:r>
      <w:r w:rsidRPr="00F24FC9">
        <w:rPr>
          <w:b/>
          <w:color w:val="auto"/>
          <w:shd w:val="clear" w:color="auto" w:fill="FFEEC8"/>
          <w:vertAlign w:val="baseline"/>
        </w:rPr>
        <w:t>fotoaparát</w:t>
      </w:r>
      <w:r>
        <w:rPr>
          <w:b/>
          <w:color w:val="auto"/>
          <w:shd w:val="clear" w:color="auto" w:fill="FFEEC8"/>
          <w:vertAlign w:val="baseline"/>
        </w:rPr>
        <w:t xml:space="preserve">och;                           </w:t>
      </w:r>
      <w:r w:rsidRPr="00C7532F">
        <w:rPr>
          <w:b/>
          <w:noProof/>
          <w:color w:val="auto"/>
          <w:shd w:val="clear" w:color="auto" w:fill="FFEEC8"/>
          <w:vertAlign w:val="baseline"/>
        </w:rPr>
        <w:drawing>
          <wp:inline distT="0" distB="0" distL="0" distR="0">
            <wp:extent cx="1333713" cy="923925"/>
            <wp:effectExtent l="19050" t="0" r="0" b="0"/>
            <wp:docPr id="22" name="Obrázok 13" descr="E:\Dominik Pastier\Materiály\Fotoelektrický jav - Wikipédia.files\222px-Photoelectric_effec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E:\Dominik Pastier\Materiály\Fotoelektrický jav - Wikipédia.files\222px-Photoelectric_effec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243" cy="928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911F0" w:rsidRDefault="000911F0"/>
    <w:p w:rsidR="003502AE" w:rsidRDefault="003502AE" w:rsidP="003502AE">
      <w:pPr>
        <w:rPr>
          <w:b/>
          <w:caps/>
          <w:color w:val="002060"/>
          <w:sz w:val="28"/>
          <w:szCs w:val="28"/>
          <w:vertAlign w:val="baseline"/>
        </w:rPr>
      </w:pPr>
      <w:r w:rsidRPr="00C7532F">
        <w:rPr>
          <w:b/>
          <w:caps/>
          <w:color w:val="002060"/>
          <w:sz w:val="28"/>
          <w:szCs w:val="28"/>
          <w:vertAlign w:val="baseline"/>
        </w:rPr>
        <w:t>3) Termoelektrický – termočlánok</w:t>
      </w:r>
    </w:p>
    <w:p w:rsidR="003502AE" w:rsidRPr="000B6DC7" w:rsidRDefault="003502AE" w:rsidP="003502AE">
      <w:pPr>
        <w:rPr>
          <w:b/>
          <w:color w:val="auto"/>
          <w:shd w:val="clear" w:color="auto" w:fill="FFEEC8"/>
          <w:vertAlign w:val="baseline"/>
        </w:rPr>
      </w:pPr>
      <w:r w:rsidRPr="007E490A">
        <w:rPr>
          <w:b/>
          <w:color w:val="auto"/>
          <w:shd w:val="clear" w:color="auto" w:fill="FFEEC8"/>
          <w:vertAlign w:val="baseline"/>
        </w:rPr>
        <w:t>Napätie na spojoch 2 rozličných kovov závisí od teploty spoja</w:t>
      </w:r>
      <w:r>
        <w:rPr>
          <w:b/>
          <w:color w:val="auto"/>
          <w:shd w:val="clear" w:color="auto" w:fill="FFEEC8"/>
          <w:vertAlign w:val="baseline"/>
        </w:rPr>
        <w:t>=</w:t>
      </w:r>
      <w:r w:rsidRPr="000B6DC7">
        <w:rPr>
          <w:color w:val="000000"/>
          <w:shd w:val="clear" w:color="auto" w:fill="FFFFFF"/>
          <w:vertAlign w:val="baseline"/>
        </w:rPr>
        <w:t xml:space="preserve"> dve stykové miesta</w:t>
      </w:r>
      <w:r>
        <w:rPr>
          <w:color w:val="000000"/>
          <w:shd w:val="clear" w:color="auto" w:fill="FFFFFF"/>
          <w:vertAlign w:val="baseline"/>
        </w:rPr>
        <w:t xml:space="preserve"> sa udržujú </w:t>
      </w:r>
      <w:r w:rsidRPr="000B6DC7">
        <w:rPr>
          <w:color w:val="000000"/>
          <w:shd w:val="clear" w:color="auto" w:fill="FFFFFF"/>
          <w:vertAlign w:val="baseline"/>
        </w:rPr>
        <w:t xml:space="preserve"> pri nerovnakých teplotách.</w:t>
      </w:r>
      <w:r>
        <w:rPr>
          <w:color w:val="000000"/>
          <w:shd w:val="clear" w:color="auto" w:fill="FFFFFF"/>
          <w:vertAlign w:val="baseline"/>
        </w:rPr>
        <w:t xml:space="preserve"> </w:t>
      </w:r>
      <w:r w:rsidRPr="000B6DC7">
        <w:rPr>
          <w:color w:val="000000"/>
          <w:shd w:val="clear" w:color="auto" w:fill="FFFFFF"/>
          <w:vertAlign w:val="baseline"/>
        </w:rPr>
        <w:t xml:space="preserve">Takto vznikajúce napätie sa nazýva </w:t>
      </w:r>
      <w:r w:rsidRPr="000B6DC7">
        <w:rPr>
          <w:b/>
          <w:color w:val="000000"/>
          <w:shd w:val="clear" w:color="auto" w:fill="FFFFFF"/>
          <w:vertAlign w:val="baseline"/>
        </w:rPr>
        <w:t>termoelektrické napätie</w:t>
      </w:r>
      <w:r w:rsidRPr="000B6DC7">
        <w:rPr>
          <w:color w:val="000000"/>
          <w:shd w:val="clear" w:color="auto" w:fill="FFFFFF"/>
          <w:vertAlign w:val="baseline"/>
        </w:rPr>
        <w:t xml:space="preserve"> a obvod termočlánok(termoelektrický článok). </w:t>
      </w:r>
    </w:p>
    <w:p w:rsidR="003502AE" w:rsidRDefault="003502AE" w:rsidP="003502AE">
      <w:pPr>
        <w:rPr>
          <w:color w:val="auto"/>
          <w:shd w:val="clear" w:color="auto" w:fill="FFEEC8"/>
          <w:vertAlign w:val="baseline"/>
        </w:rPr>
      </w:pPr>
      <w:proofErr w:type="spellStart"/>
      <w:r w:rsidRPr="007E490A">
        <w:rPr>
          <w:color w:val="auto"/>
          <w:shd w:val="clear" w:color="auto" w:fill="FFEEC8"/>
          <w:vertAlign w:val="baseline"/>
        </w:rPr>
        <w:t>Nápätie</w:t>
      </w:r>
      <w:proofErr w:type="spellEnd"/>
      <w:r w:rsidRPr="007E490A">
        <w:rPr>
          <w:color w:val="auto"/>
          <w:shd w:val="clear" w:color="auto" w:fill="FFEEC8"/>
          <w:vertAlign w:val="baseline"/>
        </w:rPr>
        <w:t xml:space="preserve"> je tým vyššie, čím väčší je teplotný rozdiel medzi zohrievaným spojom a voľnými koncami</w:t>
      </w:r>
      <w:r>
        <w:rPr>
          <w:color w:val="auto"/>
          <w:shd w:val="clear" w:color="auto" w:fill="FFEEC8"/>
          <w:vertAlign w:val="baseline"/>
        </w:rPr>
        <w:t>.</w:t>
      </w:r>
    </w:p>
    <w:p w:rsidR="003502AE" w:rsidRDefault="003502AE" w:rsidP="003502AE">
      <w:pPr>
        <w:rPr>
          <w:color w:val="000000"/>
          <w:shd w:val="clear" w:color="auto" w:fill="FFFFFF"/>
          <w:vertAlign w:val="baseline"/>
        </w:rPr>
      </w:pPr>
      <w:r w:rsidRPr="000B6DC7">
        <w:rPr>
          <w:color w:val="000000"/>
          <w:shd w:val="clear" w:color="auto" w:fill="FFFFFF"/>
          <w:vertAlign w:val="baseline"/>
        </w:rPr>
        <w:t>Termočlánok je zariadenie pozostávajúce z dvoch kovových alebo polovodičových látok vybraných tak, aby v okruhu vznikalo čo najväčšie termoe</w:t>
      </w:r>
      <w:r>
        <w:rPr>
          <w:color w:val="000000"/>
          <w:shd w:val="clear" w:color="auto" w:fill="FFFFFF"/>
          <w:vertAlign w:val="baseline"/>
        </w:rPr>
        <w:t xml:space="preserve">lektrické napätie.  </w:t>
      </w:r>
    </w:p>
    <w:p w:rsidR="003502AE" w:rsidRDefault="003502AE" w:rsidP="003502AE">
      <w:pPr>
        <w:rPr>
          <w:color w:val="000000"/>
          <w:shd w:val="clear" w:color="auto" w:fill="FFFFFF"/>
          <w:vertAlign w:val="baseline"/>
        </w:rPr>
      </w:pPr>
      <w:r w:rsidRPr="000B6DC7">
        <w:rPr>
          <w:b/>
          <w:color w:val="002060"/>
          <w:shd w:val="clear" w:color="auto" w:fill="FFFFFF"/>
          <w:vertAlign w:val="baseline"/>
        </w:rPr>
        <w:t>Ide o priamu premenu tepelnej energie na elektrickú.</w:t>
      </w:r>
      <w:r w:rsidRPr="000B6DC7">
        <w:rPr>
          <w:color w:val="000000"/>
          <w:shd w:val="clear" w:color="auto" w:fill="FFFFFF"/>
          <w:vertAlign w:val="baseline"/>
        </w:rPr>
        <w:t xml:space="preserve"> </w:t>
      </w:r>
    </w:p>
    <w:p w:rsidR="003502AE" w:rsidRDefault="003502AE" w:rsidP="003502AE">
      <w:pPr>
        <w:rPr>
          <w:color w:val="000000"/>
          <w:shd w:val="clear" w:color="auto" w:fill="FFFFFF"/>
          <w:vertAlign w:val="baseline"/>
        </w:rPr>
      </w:pPr>
      <w:r w:rsidRPr="000B6DC7">
        <w:rPr>
          <w:color w:val="000000"/>
          <w:shd w:val="clear" w:color="auto" w:fill="FFFFFF"/>
          <w:vertAlign w:val="baseline"/>
        </w:rPr>
        <w:t xml:space="preserve">Kovové termočlánky sa využívajú hlavne </w:t>
      </w:r>
      <w:r w:rsidRPr="000B6DC7">
        <w:rPr>
          <w:b/>
          <w:color w:val="0070C0"/>
          <w:shd w:val="clear" w:color="auto" w:fill="FFFFFF"/>
          <w:vertAlign w:val="baseline"/>
        </w:rPr>
        <w:t>v meracej a regulačnej technike na meranie teplôt.</w:t>
      </w:r>
      <w:r w:rsidRPr="000B6DC7">
        <w:rPr>
          <w:color w:val="000000"/>
          <w:shd w:val="clear" w:color="auto" w:fill="FFFFFF"/>
          <w:vertAlign w:val="baseline"/>
        </w:rPr>
        <w:t xml:space="preserve"> </w:t>
      </w:r>
    </w:p>
    <w:p w:rsidR="003502AE" w:rsidRPr="000B6DC7" w:rsidRDefault="003502AE" w:rsidP="003502AE">
      <w:pPr>
        <w:rPr>
          <w:color w:val="auto"/>
          <w:shd w:val="clear" w:color="auto" w:fill="FFEEC8"/>
          <w:vertAlign w:val="baseline"/>
        </w:rPr>
      </w:pPr>
      <w:r w:rsidRPr="000B6DC7">
        <w:rPr>
          <w:b/>
          <w:color w:val="002060"/>
          <w:shd w:val="clear" w:color="auto" w:fill="FFFFFF"/>
          <w:vertAlign w:val="baseline"/>
        </w:rPr>
        <w:t>Ako zdroje napätia</w:t>
      </w:r>
      <w:r w:rsidRPr="000B6DC7">
        <w:rPr>
          <w:color w:val="000000"/>
          <w:shd w:val="clear" w:color="auto" w:fill="FFFFFF"/>
          <w:vertAlign w:val="baseline"/>
        </w:rPr>
        <w:t xml:space="preserve"> sa využívajú </w:t>
      </w:r>
      <w:r w:rsidRPr="000B6DC7">
        <w:rPr>
          <w:b/>
          <w:color w:val="0070C0"/>
          <w:shd w:val="clear" w:color="auto" w:fill="FFFFFF"/>
          <w:vertAlign w:val="baseline"/>
        </w:rPr>
        <w:t xml:space="preserve">hlavne polovodičové termočlánky , resp. </w:t>
      </w:r>
      <w:proofErr w:type="spellStart"/>
      <w:r w:rsidRPr="000B6DC7">
        <w:rPr>
          <w:b/>
          <w:color w:val="0070C0"/>
          <w:shd w:val="clear" w:color="auto" w:fill="FFFFFF"/>
          <w:vertAlign w:val="baseline"/>
        </w:rPr>
        <w:t>termočlánkové</w:t>
      </w:r>
      <w:proofErr w:type="spellEnd"/>
      <w:r w:rsidRPr="000B6DC7">
        <w:rPr>
          <w:b/>
          <w:color w:val="0070C0"/>
          <w:shd w:val="clear" w:color="auto" w:fill="FFFFFF"/>
          <w:vertAlign w:val="baseline"/>
        </w:rPr>
        <w:t xml:space="preserve"> batérie.</w:t>
      </w:r>
    </w:p>
    <w:p w:rsidR="003502AE" w:rsidRDefault="003502AE" w:rsidP="003502AE">
      <w:pPr>
        <w:ind w:left="720"/>
        <w:rPr>
          <w:b/>
          <w:color w:val="auto"/>
          <w:shd w:val="clear" w:color="auto" w:fill="FFEEC8"/>
          <w:vertAlign w:val="baseline"/>
        </w:rPr>
      </w:pPr>
      <w:r w:rsidRPr="007E490A">
        <w:rPr>
          <w:b/>
          <w:noProof/>
          <w:color w:val="auto"/>
          <w:shd w:val="clear" w:color="auto" w:fill="FFEEC8"/>
          <w:vertAlign w:val="baseline"/>
        </w:rPr>
        <w:drawing>
          <wp:inline distT="0" distB="0" distL="0" distR="0">
            <wp:extent cx="2836306" cy="2057400"/>
            <wp:effectExtent l="19050" t="0" r="2144" b="0"/>
            <wp:docPr id="23" name="Obrázo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306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02AE" w:rsidRDefault="003502AE" w:rsidP="003502AE">
      <w:pPr>
        <w:ind w:firstLine="131"/>
        <w:rPr>
          <w:b/>
          <w:color w:val="auto"/>
          <w:shd w:val="clear" w:color="auto" w:fill="FFEEC8"/>
          <w:vertAlign w:val="baseline"/>
        </w:rPr>
      </w:pPr>
      <w:r w:rsidRPr="007E490A">
        <w:rPr>
          <w:b/>
          <w:caps/>
          <w:color w:val="002060"/>
          <w:sz w:val="28"/>
          <w:szCs w:val="28"/>
          <w:vertAlign w:val="baseline"/>
        </w:rPr>
        <w:t>4) Elektrodynamický – dynamo</w:t>
      </w:r>
    </w:p>
    <w:p w:rsidR="003502AE" w:rsidRDefault="003502AE" w:rsidP="003502AE">
      <w:pPr>
        <w:rPr>
          <w:b/>
          <w:color w:val="auto"/>
          <w:shd w:val="clear" w:color="auto" w:fill="FFEEC8"/>
          <w:vertAlign w:val="baseline"/>
        </w:rPr>
      </w:pPr>
      <w:r w:rsidRPr="003B7D74">
        <w:rPr>
          <w:b/>
          <w:color w:val="002060"/>
          <w:shd w:val="clear" w:color="auto" w:fill="FFFFFF"/>
          <w:vertAlign w:val="baseline"/>
        </w:rPr>
        <w:t>Generátory jednosmerného prúdu</w:t>
      </w:r>
      <w:r w:rsidRPr="003B7D74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sú </w:t>
      </w:r>
      <w:r w:rsidRPr="003B7D74">
        <w:rPr>
          <w:b/>
          <w:color w:val="002060"/>
          <w:shd w:val="clear" w:color="auto" w:fill="FFFFFF"/>
          <w:vertAlign w:val="baseline"/>
        </w:rPr>
        <w:t>dynamá</w:t>
      </w:r>
      <w:r w:rsidRPr="003B7D74">
        <w:rPr>
          <w:color w:val="auto"/>
          <w:shd w:val="clear" w:color="auto" w:fill="FFFFFF"/>
          <w:vertAlign w:val="baseline"/>
        </w:rPr>
        <w:t>. Menia mechanickú energiu otáčavého pohybu na energiu elektrickú. Ich činnosť je založená na elektromagnetickej indukcii.</w:t>
      </w:r>
      <w:r w:rsidRPr="003B7D74">
        <w:rPr>
          <w:color w:val="auto"/>
          <w:vertAlign w:val="baseline"/>
        </w:rPr>
        <w:br/>
      </w:r>
      <w:r>
        <w:rPr>
          <w:noProof/>
        </w:rPr>
        <w:drawing>
          <wp:inline distT="0" distB="0" distL="0" distR="0">
            <wp:extent cx="1740817" cy="1302588"/>
            <wp:effectExtent l="19050" t="0" r="0" b="0"/>
            <wp:docPr id="39" name="Obrázok 39" descr="VÃ½sledok vyhÄ¾adÃ¡vania obrÃ¡zkov pre dopyt generÃ¡tor -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VÃ½sledok vyhÄ¾adÃ¡vania obrÃ¡zkov pre dopyt generÃ¡tor -dyna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594" cy="130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99703" cy="733246"/>
            <wp:effectExtent l="19050" t="0" r="5197" b="0"/>
            <wp:docPr id="44" name="Obrázok 44" descr="https://upload.wikimedia.org/wikipedia/commons/thumb/b/bd/Kommutator_universalmotor_stab.jpg/220px-Kommutator_universalmotor_st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upload.wikimedia.org/wikipedia/commons/thumb/b/bd/Kommutator_universalmotor_stab.jpg/220px-Kommutator_universalmotor_sta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510" cy="73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39278" cy="1380226"/>
            <wp:effectExtent l="19050" t="0" r="8472" b="0"/>
            <wp:docPr id="47" name="Obrázok 47" descr="Zdroj: http://www.bikehacks.com/.a/6a0120a7ed5f9d970b0133f1e41fe5970b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Zdroj: http://www.bikehacks.com/.a/6a0120a7ed5f9d970b0133f1e41fe5970b-800w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03" cy="1382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64807" cy="1595886"/>
            <wp:effectExtent l="19050" t="0" r="2093" b="0"/>
            <wp:docPr id="50" name="Obrázok 50" descr="Zdroj: UÄebnica z fyz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Zdroj: UÄebnica z fyzi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04" cy="159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2AE" w:rsidRDefault="003502AE" w:rsidP="003502AE">
      <w:pPr>
        <w:ind w:firstLine="131"/>
        <w:rPr>
          <w:b/>
          <w:caps/>
          <w:color w:val="002060"/>
          <w:sz w:val="28"/>
          <w:szCs w:val="28"/>
          <w:vertAlign w:val="baseline"/>
        </w:rPr>
      </w:pPr>
      <w:r w:rsidRPr="007E490A">
        <w:rPr>
          <w:b/>
          <w:caps/>
          <w:color w:val="002060"/>
          <w:sz w:val="28"/>
          <w:szCs w:val="28"/>
          <w:vertAlign w:val="baseline"/>
        </w:rPr>
        <w:t>5) Mechanický – van de Graafov generátor</w:t>
      </w:r>
    </w:p>
    <w:p w:rsidR="003502AE" w:rsidRPr="003B7D74" w:rsidRDefault="003502AE" w:rsidP="003502AE">
      <w:pPr>
        <w:ind w:firstLine="131"/>
        <w:rPr>
          <w:caps/>
          <w:color w:val="002060"/>
          <w:vertAlign w:val="baseline"/>
        </w:rPr>
      </w:pPr>
      <w:r w:rsidRPr="003B7D74">
        <w:rPr>
          <w:color w:val="010101"/>
          <w:shd w:val="clear" w:color="auto" w:fill="FFFFFF"/>
        </w:rPr>
        <w:t xml:space="preserve">. </w:t>
      </w:r>
      <w:r w:rsidRPr="003B7D74">
        <w:rPr>
          <w:color w:val="010101"/>
          <w:shd w:val="clear" w:color="auto" w:fill="FFFFFF"/>
          <w:vertAlign w:val="baseline"/>
        </w:rPr>
        <w:t xml:space="preserve">Mechanický zdroj – náboje sa </w:t>
      </w:r>
      <w:proofErr w:type="spellStart"/>
      <w:r w:rsidRPr="003B7D74">
        <w:rPr>
          <w:color w:val="010101"/>
          <w:shd w:val="clear" w:color="auto" w:fill="FFFFFF"/>
          <w:vertAlign w:val="baseline"/>
        </w:rPr>
        <w:t>oddelujú</w:t>
      </w:r>
      <w:proofErr w:type="spellEnd"/>
      <w:r w:rsidRPr="003B7D74">
        <w:rPr>
          <w:color w:val="010101"/>
          <w:shd w:val="clear" w:color="auto" w:fill="FFFFFF"/>
          <w:vertAlign w:val="baseline"/>
        </w:rPr>
        <w:t xml:space="preserve"> trením pásu a prenášajú sa jeho pohybom.</w:t>
      </w:r>
    </w:p>
    <w:p w:rsidR="003502AE" w:rsidRDefault="003502AE" w:rsidP="003502AE">
      <w:pPr>
        <w:ind w:firstLine="131"/>
        <w:rPr>
          <w:color w:val="000000"/>
          <w:shd w:val="clear" w:color="auto" w:fill="FFFFFF"/>
          <w:vertAlign w:val="baseline"/>
        </w:rPr>
      </w:pPr>
      <w:r w:rsidRPr="003B7D74">
        <w:rPr>
          <w:color w:val="000000"/>
          <w:shd w:val="clear" w:color="auto" w:fill="FFFFFF"/>
          <w:vertAlign w:val="baseline"/>
        </w:rPr>
        <w:t xml:space="preserve">Tvorí ho duté kovové teleso, obvykle guľa, do vnútra ktorého sa prináša elektrický náboj pomocou </w:t>
      </w:r>
    </w:p>
    <w:p w:rsidR="003502AE" w:rsidRDefault="003502AE" w:rsidP="003502AE">
      <w:pPr>
        <w:ind w:firstLine="131"/>
        <w:rPr>
          <w:color w:val="000000"/>
          <w:shd w:val="clear" w:color="auto" w:fill="FFFFFF"/>
          <w:vertAlign w:val="baseline"/>
        </w:rPr>
      </w:pPr>
      <w:r w:rsidRPr="003B7D74">
        <w:rPr>
          <w:color w:val="000000"/>
          <w:shd w:val="clear" w:color="auto" w:fill="FFFFFF"/>
          <w:vertAlign w:val="baseline"/>
        </w:rPr>
        <w:t xml:space="preserve">uzavretého bežiaceho pásu z kvalitného dielektrika, napr. hodvábu alebo zo špeciálnej gumy. </w:t>
      </w:r>
    </w:p>
    <w:p w:rsidR="003502AE" w:rsidRPr="003502AE" w:rsidRDefault="003502AE" w:rsidP="003502AE">
      <w:pPr>
        <w:ind w:firstLine="131"/>
        <w:rPr>
          <w:color w:val="000000"/>
          <w:shd w:val="clear" w:color="auto" w:fill="FFFFFF"/>
          <w:vertAlign w:val="baseline"/>
        </w:rPr>
      </w:pPr>
      <w:r>
        <w:rPr>
          <w:noProof/>
        </w:rPr>
        <w:drawing>
          <wp:inline distT="0" distB="0" distL="0" distR="0">
            <wp:extent cx="859320" cy="1630392"/>
            <wp:effectExtent l="19050" t="0" r="0" b="0"/>
            <wp:docPr id="53" name="Obrázok 53" descr="VÃ½sledok vyhÄ¾adÃ¡vania obrÃ¡zkov pre dopyt van de graaffov gen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VÃ½sledok vyhÄ¾adÃ¡vania obrÃ¡zkov pre dopyt van de graaffov genera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23" cy="163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6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Ã½sledok vyhÄ¾adÃ¡vania obrÃ¡zkov pre dopyt van de graaffov generator" style="width:24pt;height:24pt"/>
        </w:pict>
      </w:r>
      <w:r>
        <w:rPr>
          <w:noProof/>
        </w:rPr>
        <w:drawing>
          <wp:inline distT="0" distB="0" distL="0" distR="0">
            <wp:extent cx="1713527" cy="1880558"/>
            <wp:effectExtent l="19050" t="0" r="973" b="0"/>
            <wp:docPr id="1" name="Obrázo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28" cy="188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2AE" w:rsidRPr="003502AE" w:rsidSect="003502AE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2AE"/>
    <w:rsid w:val="000911F0"/>
    <w:rsid w:val="00142D3D"/>
    <w:rsid w:val="00155948"/>
    <w:rsid w:val="001665D9"/>
    <w:rsid w:val="003502AE"/>
    <w:rsid w:val="00684AA1"/>
    <w:rsid w:val="00A55625"/>
    <w:rsid w:val="00C071E3"/>
    <w:rsid w:val="00C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2A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2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2A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3502AE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350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s://www.cez.cz/edee/content/file/static/encyklopedie/vykladovy-slovnik-energetiky/hesla/olov_akumul.html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2018-11-29T22:01:00Z</dcterms:created>
  <dcterms:modified xsi:type="dcterms:W3CDTF">2019-01-07T19:40:00Z</dcterms:modified>
</cp:coreProperties>
</file>