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B5" w:rsidRPr="0078746B" w:rsidRDefault="005B78B5" w:rsidP="005B78B5">
      <w:pPr>
        <w:jc w:val="center"/>
        <w:rPr>
          <w:rFonts w:ascii="Arial Black" w:hAnsi="Arial Black"/>
          <w:b/>
          <w:caps/>
          <w:color w:val="FF0000"/>
          <w:sz w:val="32"/>
          <w:szCs w:val="32"/>
          <w:vertAlign w:val="baseline"/>
        </w:rPr>
      </w:pPr>
      <w:r w:rsidRPr="0078746B">
        <w:rPr>
          <w:rFonts w:ascii="Arial Black" w:hAnsi="Arial Black"/>
          <w:b/>
          <w:caps/>
          <w:color w:val="FF0000"/>
          <w:sz w:val="32"/>
          <w:szCs w:val="32"/>
          <w:vertAlign w:val="baseline"/>
        </w:rPr>
        <w:t>Nelineárne súčiastky</w:t>
      </w:r>
    </w:p>
    <w:p w:rsidR="005B78B5" w:rsidRPr="0078746B" w:rsidRDefault="005B78B5" w:rsidP="005B78B5">
      <w:pPr>
        <w:jc w:val="center"/>
        <w:rPr>
          <w:rFonts w:ascii="Arial" w:hAnsi="Arial" w:cs="Arial"/>
          <w:caps/>
          <w:color w:val="002060"/>
          <w:sz w:val="28"/>
          <w:szCs w:val="28"/>
          <w:vertAlign w:val="baseline"/>
        </w:rPr>
      </w:pPr>
      <w:r w:rsidRPr="0078746B">
        <w:rPr>
          <w:rFonts w:ascii="Arial" w:hAnsi="Arial" w:cs="Arial"/>
          <w:caps/>
          <w:color w:val="002060"/>
          <w:sz w:val="28"/>
          <w:szCs w:val="28"/>
          <w:vertAlign w:val="baseline"/>
        </w:rPr>
        <w:t>CHARAKTERIYOVANIE A DRUHY NELINEÁRNYCH SÚČIASTOK.</w:t>
      </w:r>
    </w:p>
    <w:p w:rsidR="005B78B5" w:rsidRPr="0078746B" w:rsidRDefault="005B78B5" w:rsidP="0078746B">
      <w:pPr>
        <w:pStyle w:val="Bezriadkovania"/>
        <w:rPr>
          <w:b/>
          <w:color w:val="002060"/>
          <w:szCs w:val="40"/>
          <w:shd w:val="clear" w:color="auto" w:fill="FFFFFF"/>
          <w:vertAlign w:val="baseline"/>
        </w:rPr>
      </w:pPr>
      <w:r w:rsidRPr="0078746B">
        <w:rPr>
          <w:color w:val="auto"/>
          <w:vertAlign w:val="baseline"/>
        </w:rPr>
        <w:t xml:space="preserve">Sú to súčiastky, ktorých závislosť elektrického prúdu od pripojeného napätia , V-A charakteristika je </w:t>
      </w:r>
      <w:r w:rsidRPr="0078746B">
        <w:rPr>
          <w:b/>
          <w:color w:val="002060"/>
          <w:vertAlign w:val="baseline"/>
        </w:rPr>
        <w:t>krivka</w:t>
      </w:r>
      <w:r w:rsidRPr="0078746B">
        <w:rPr>
          <w:b/>
          <w:color w:val="002060"/>
          <w:szCs w:val="40"/>
          <w:vertAlign w:val="baseline"/>
        </w:rPr>
        <w:t>.</w:t>
      </w:r>
      <w:r w:rsidR="00EF7B61" w:rsidRPr="0078746B">
        <w:rPr>
          <w:b/>
          <w:color w:val="002060"/>
          <w:szCs w:val="40"/>
          <w:vertAlign w:val="baseline"/>
        </w:rPr>
        <w:t xml:space="preserve">   </w:t>
      </w:r>
      <w:r w:rsidR="00EF7B61" w:rsidRPr="0078746B">
        <w:rPr>
          <w:b/>
          <w:color w:val="002060"/>
          <w:szCs w:val="40"/>
          <w:shd w:val="clear" w:color="auto" w:fill="FFFFFF"/>
          <w:vertAlign w:val="baseline"/>
        </w:rPr>
        <w:t> </w:t>
      </w:r>
      <w:r w:rsidR="00EF7B61" w:rsidRPr="0078746B">
        <w:rPr>
          <w:b/>
          <w:color w:val="002060"/>
          <w:szCs w:val="40"/>
          <w:vertAlign w:val="baseline"/>
        </w:rPr>
        <w:t xml:space="preserve"> </w:t>
      </w:r>
    </w:p>
    <w:p w:rsidR="005B78B5" w:rsidRPr="0078746B" w:rsidRDefault="00EF7B61" w:rsidP="005B78B5">
      <w:pPr>
        <w:rPr>
          <w:rFonts w:ascii="Arial" w:hAnsi="Arial" w:cs="Arial"/>
          <w:b/>
          <w:color w:val="002060"/>
          <w:sz w:val="40"/>
          <w:szCs w:val="40"/>
          <w:vertAlign w:val="baseline"/>
        </w:rPr>
      </w:pPr>
      <w:r>
        <w:rPr>
          <w:rFonts w:ascii="Arial" w:hAnsi="Arial" w:cs="Arial"/>
          <w:b/>
          <w:noProof/>
          <w:color w:val="002060"/>
          <w:sz w:val="40"/>
          <w:szCs w:val="40"/>
          <w:vertAlign w:val="baseline"/>
        </w:rPr>
        <w:drawing>
          <wp:inline distT="0" distB="0" distL="0" distR="0">
            <wp:extent cx="3886200" cy="2161061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6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7B61">
        <w:rPr>
          <w:rFonts w:ascii="Arial" w:hAnsi="Arial" w:cs="Arial"/>
          <w:b/>
          <w:color w:val="002060"/>
          <w:sz w:val="40"/>
          <w:szCs w:val="40"/>
          <w:vertAlign w:val="baseline"/>
        </w:rPr>
        <w:t xml:space="preserve">                                        </w:t>
      </w:r>
    </w:p>
    <w:p w:rsidR="005B78B5" w:rsidRDefault="005B78B5" w:rsidP="005B78B5">
      <w:pPr>
        <w:rPr>
          <w:rFonts w:ascii="Arial" w:hAnsi="Arial" w:cs="Arial"/>
          <w:color w:val="000000"/>
          <w:shd w:val="clear" w:color="auto" w:fill="FFFFFF"/>
          <w:vertAlign w:val="baseline"/>
        </w:rPr>
      </w:pPr>
      <w:r w:rsidRPr="00EF7B61">
        <w:rPr>
          <w:rFonts w:ascii="Arial" w:hAnsi="Arial" w:cs="Arial"/>
          <w:color w:val="000000"/>
          <w:shd w:val="clear" w:color="auto" w:fill="FFFFFF"/>
          <w:vertAlign w:val="baseline"/>
        </w:rPr>
        <w:t>Vlastnosti nelineárnych súčiastok závisia od veľkosti, prípadne aj od znamienka obvodových veličín.</w:t>
      </w:r>
    </w:p>
    <w:p w:rsidR="00EF7B61" w:rsidRDefault="00EF7B61" w:rsidP="005B78B5">
      <w:pPr>
        <w:rPr>
          <w:rFonts w:ascii="Arial" w:hAnsi="Arial" w:cs="Arial"/>
          <w:color w:val="000000"/>
          <w:shd w:val="clear" w:color="auto" w:fill="FFFFFF"/>
          <w:vertAlign w:val="baseline"/>
        </w:rPr>
      </w:pPr>
    </w:p>
    <w:p w:rsidR="00EF7B61" w:rsidRDefault="00EF7B61" w:rsidP="005B78B5">
      <w:pPr>
        <w:rPr>
          <w:rFonts w:ascii="Arial" w:hAnsi="Arial" w:cs="Arial"/>
          <w:b/>
          <w:color w:val="002060"/>
          <w:shd w:val="clear" w:color="auto" w:fill="FFFFFF"/>
          <w:vertAlign w:val="baseline"/>
        </w:rPr>
      </w:pPr>
      <w:r w:rsidRPr="00EF7B61">
        <w:rPr>
          <w:rFonts w:ascii="Arial" w:hAnsi="Arial" w:cs="Arial"/>
          <w:b/>
          <w:color w:val="002060"/>
          <w:shd w:val="clear" w:color="auto" w:fill="FFFFFF"/>
          <w:vertAlign w:val="baseline"/>
        </w:rPr>
        <w:t>Medzi nelineárne súčiastky patria:</w:t>
      </w:r>
    </w:p>
    <w:p w:rsidR="00EF7B61" w:rsidRPr="00EF7B61" w:rsidRDefault="00EF7B61" w:rsidP="005B78B5">
      <w:pPr>
        <w:rPr>
          <w:rFonts w:ascii="Arial" w:hAnsi="Arial" w:cs="Arial"/>
          <w:b/>
          <w:color w:val="037716"/>
          <w:shd w:val="clear" w:color="auto" w:fill="FFFFFF"/>
          <w:vertAlign w:val="baseline"/>
        </w:rPr>
      </w:pPr>
      <w:r w:rsidRPr="00EF7B61">
        <w:rPr>
          <w:rFonts w:ascii="Arial" w:hAnsi="Arial" w:cs="Arial"/>
          <w:b/>
          <w:color w:val="037716"/>
          <w:shd w:val="clear" w:color="auto" w:fill="FFFFFF"/>
          <w:vertAlign w:val="baseline"/>
        </w:rPr>
        <w:t>1) DIÓDA</w:t>
      </w:r>
      <w:r w:rsidR="00EE7A4D"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 </w:t>
      </w:r>
      <w:r w:rsidR="00EE7A4D">
        <w:rPr>
          <w:noProof/>
        </w:rPr>
        <w:drawing>
          <wp:inline distT="0" distB="0" distL="0" distR="0">
            <wp:extent cx="1587499" cy="1190625"/>
            <wp:effectExtent l="19050" t="0" r="0" b="0"/>
            <wp:docPr id="5" name="Obrázok 5" descr="VÃ½sledok vyhÄ¾adÃ¡vania obrÃ¡zkov pre dopyt diÃ³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ok vyhÄ¾adÃ¡vania obrÃ¡zkov pre dopyt diÃ³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975" cy="119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A4D"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   </w:t>
      </w:r>
      <w:r w:rsidR="00EE7A4D">
        <w:rPr>
          <w:noProof/>
        </w:rPr>
        <w:drawing>
          <wp:inline distT="0" distB="0" distL="0" distR="0">
            <wp:extent cx="1362075" cy="1362075"/>
            <wp:effectExtent l="19050" t="0" r="9525" b="0"/>
            <wp:docPr id="8" name="Obrázok 8" descr="VÃ½sledok vyhÄ¾adÃ¡vania obrÃ¡zkov pre dopyt diÃ³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Ã½sledok vyhÄ¾adÃ¡vania obrÃ¡zkov pre dopyt diÃ³d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Pr="00EF7B61" w:rsidRDefault="00EF7B61" w:rsidP="005B78B5">
      <w:pPr>
        <w:rPr>
          <w:rFonts w:ascii="Arial" w:hAnsi="Arial" w:cs="Arial"/>
          <w:b/>
          <w:color w:val="037716"/>
          <w:shd w:val="clear" w:color="auto" w:fill="FFFFFF"/>
          <w:vertAlign w:val="baseline"/>
        </w:rPr>
      </w:pPr>
      <w:r w:rsidRPr="00EF7B61">
        <w:rPr>
          <w:rFonts w:ascii="Arial" w:hAnsi="Arial" w:cs="Arial"/>
          <w:b/>
          <w:color w:val="037716"/>
          <w:shd w:val="clear" w:color="auto" w:fill="FFFFFF"/>
          <w:vertAlign w:val="baseline"/>
        </w:rPr>
        <w:t>2) TRANZISTOR</w:t>
      </w:r>
      <w:r w:rsidR="00EE7A4D" w:rsidRPr="00EE7A4D">
        <w:t xml:space="preserve"> </w:t>
      </w:r>
      <w:r w:rsidR="00EE7A4D">
        <w:rPr>
          <w:noProof/>
        </w:rPr>
        <w:drawing>
          <wp:inline distT="0" distB="0" distL="0" distR="0">
            <wp:extent cx="1090586" cy="819150"/>
            <wp:effectExtent l="19050" t="0" r="0" b="0"/>
            <wp:docPr id="11" name="Obrázok 11" descr="VÃ½sledok vyhÄ¾adÃ¡vania obrÃ¡zkov pre dopyt 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Ã½sledok vyhÄ¾adÃ¡vania obrÃ¡zkov pre dopyt tranzist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586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A4D">
        <w:t xml:space="preserve">  </w:t>
      </w:r>
      <w:r w:rsidR="00EE7A4D">
        <w:rPr>
          <w:noProof/>
        </w:rPr>
        <w:drawing>
          <wp:inline distT="0" distB="0" distL="0" distR="0">
            <wp:extent cx="971550" cy="971550"/>
            <wp:effectExtent l="19050" t="0" r="0" b="0"/>
            <wp:docPr id="14" name="Obrázok 14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229" cy="97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Default="00EF7B61" w:rsidP="005B78B5">
      <w:pPr>
        <w:rPr>
          <w:rFonts w:ascii="Arial" w:hAnsi="Arial" w:cs="Arial"/>
          <w:color w:val="002060"/>
          <w:shd w:val="clear" w:color="auto" w:fill="FFFFFF"/>
          <w:vertAlign w:val="baseline"/>
        </w:rPr>
      </w:pPr>
      <w:r w:rsidRPr="00EF7B61">
        <w:rPr>
          <w:rFonts w:ascii="Arial" w:hAnsi="Arial" w:cs="Arial"/>
          <w:b/>
          <w:color w:val="037716"/>
          <w:shd w:val="clear" w:color="auto" w:fill="FFFFFF"/>
          <w:vertAlign w:val="baseline"/>
        </w:rPr>
        <w:t>3) VIACVRSTVOVÉ SPÍNACIE SÚČIATKY</w:t>
      </w:r>
      <w:r>
        <w:rPr>
          <w:rFonts w:ascii="Arial" w:hAnsi="Arial" w:cs="Arial"/>
          <w:color w:val="002060"/>
          <w:shd w:val="clear" w:color="auto" w:fill="FFFFFF"/>
          <w:vertAlign w:val="baseline"/>
        </w:rPr>
        <w:t xml:space="preserve"> – a) DIAK</w:t>
      </w:r>
      <w:r w:rsidR="00EE7A4D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661494">
        <w:rPr>
          <w:rFonts w:ascii="Arial" w:hAnsi="Arial" w:cs="Arial"/>
          <w:noProof/>
          <w:color w:val="002060"/>
          <w:shd w:val="clear" w:color="auto" w:fill="FFFFFF"/>
          <w:vertAlign w:val="baseline"/>
        </w:rPr>
        <w:drawing>
          <wp:inline distT="0" distB="0" distL="0" distR="0">
            <wp:extent cx="903194" cy="59055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94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7A4D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</w:t>
      </w:r>
      <w:r w:rsidR="00EE7A4D">
        <w:rPr>
          <w:noProof/>
        </w:rPr>
        <w:drawing>
          <wp:inline distT="0" distB="0" distL="0" distR="0">
            <wp:extent cx="927102" cy="695325"/>
            <wp:effectExtent l="19050" t="0" r="6348" b="0"/>
            <wp:docPr id="17" name="Obrázok 17" descr="VÃ½sledok vyhÄ¾adÃ¡vania obrÃ¡zkov pre dopyt d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Ã½sledok vyhÄ¾adÃ¡vania obrÃ¡zkov pre dopyt dia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59" cy="69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Default="00EF7B61" w:rsidP="005B78B5">
      <w:pPr>
        <w:rPr>
          <w:rFonts w:ascii="Arial" w:hAnsi="Arial" w:cs="Arial"/>
          <w:color w:val="002060"/>
          <w:shd w:val="clear" w:color="auto" w:fill="FFFFFF"/>
          <w:vertAlign w:val="baseline"/>
        </w:rPr>
      </w:pPr>
      <w:r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 </w:t>
      </w:r>
      <w:r w:rsidR="00661494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                         </w:t>
      </w:r>
      <w:r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b) TYRISTOR</w:t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</w:t>
      </w:r>
      <w:r w:rsidR="009F192E">
        <w:rPr>
          <w:noProof/>
        </w:rPr>
        <w:drawing>
          <wp:inline distT="0" distB="0" distL="0" distR="0">
            <wp:extent cx="933450" cy="933450"/>
            <wp:effectExtent l="19050" t="0" r="0" b="0"/>
            <wp:docPr id="26" name="Obrázok 26" descr="VÃ½sledok vyhÄ¾adÃ¡vania obrÃ¡zkov pre dopyt ty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Ã½sledok vyhÄ¾adÃ¡vania obrÃ¡zkov pre dopyt tyristo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9F192E">
        <w:rPr>
          <w:noProof/>
        </w:rPr>
        <w:drawing>
          <wp:inline distT="0" distB="0" distL="0" distR="0">
            <wp:extent cx="931878" cy="695325"/>
            <wp:effectExtent l="19050" t="0" r="1572" b="0"/>
            <wp:docPr id="23" name="Obrázok 23" descr="VÃ½sledok vyhÄ¾adÃ¡vania obrÃ¡zkov pre dopyt ty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Ã½sledok vyhÄ¾adÃ¡vania obrÃ¡zkov pre dopyt tyristo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192" cy="71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Default="00EF7B61" w:rsidP="005B78B5">
      <w:pPr>
        <w:rPr>
          <w:rFonts w:ascii="Arial" w:hAnsi="Arial" w:cs="Arial"/>
          <w:color w:val="002060"/>
          <w:shd w:val="clear" w:color="auto" w:fill="FFFFFF"/>
          <w:vertAlign w:val="baseline"/>
        </w:rPr>
      </w:pPr>
      <w:r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 </w:t>
      </w:r>
      <w:r w:rsidR="00661494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                         </w:t>
      </w:r>
      <w:r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c) TRIAK</w:t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9F192E">
        <w:rPr>
          <w:noProof/>
        </w:rPr>
        <w:drawing>
          <wp:inline distT="0" distB="0" distL="0" distR="0">
            <wp:extent cx="1339588" cy="1333500"/>
            <wp:effectExtent l="19050" t="0" r="0" b="0"/>
            <wp:docPr id="29" name="Obrázok 29" descr="VÃ½sledok vyhÄ¾adÃ¡vania obrÃ¡zkov pre dopyt tr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Ã½sledok vyhÄ¾adÃ¡vania obrÃ¡zkov pre dopyt tria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04" cy="133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92E" w:rsidRPr="009F192E">
        <w:t xml:space="preserve"> </w:t>
      </w:r>
      <w:r w:rsidR="009F192E">
        <w:rPr>
          <w:noProof/>
        </w:rPr>
        <w:drawing>
          <wp:inline distT="0" distB="0" distL="0" distR="0">
            <wp:extent cx="1057275" cy="1057275"/>
            <wp:effectExtent l="19050" t="0" r="9525" b="0"/>
            <wp:docPr id="32" name="Obrázok 32" descr="VÃ½sledok vyhÄ¾adÃ¡vania obrÃ¡zkov pre dopyt tr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VÃ½sledok vyhÄ¾adÃ¡vania obrÃ¡zkov pre dopyt tria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Default="00EF7B61" w:rsidP="005B78B5">
      <w:pPr>
        <w:rPr>
          <w:rFonts w:ascii="Arial" w:hAnsi="Arial" w:cs="Arial"/>
          <w:color w:val="002060"/>
          <w:shd w:val="clear" w:color="auto" w:fill="FFFFFF"/>
          <w:vertAlign w:val="baseline"/>
        </w:rPr>
      </w:pPr>
      <w:r>
        <w:rPr>
          <w:rFonts w:ascii="Arial" w:hAnsi="Arial" w:cs="Arial"/>
          <w:color w:val="002060"/>
          <w:shd w:val="clear" w:color="auto" w:fill="FFFFFF"/>
          <w:vertAlign w:val="baseline"/>
        </w:rPr>
        <w:lastRenderedPageBreak/>
        <w:t xml:space="preserve">      </w:t>
      </w:r>
      <w:r w:rsidR="00661494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                           </w:t>
      </w:r>
      <w:r>
        <w:rPr>
          <w:rFonts w:ascii="Arial" w:hAnsi="Arial" w:cs="Arial"/>
          <w:color w:val="002060"/>
          <w:shd w:val="clear" w:color="auto" w:fill="FFFFFF"/>
          <w:vertAlign w:val="baseline"/>
        </w:rPr>
        <w:t>d) VARISTOR</w:t>
      </w:r>
      <w:r w:rsidR="009F192E" w:rsidRPr="009F192E">
        <w:t xml:space="preserve"> </w:t>
      </w:r>
      <w:r w:rsidR="009F192E">
        <w:rPr>
          <w:noProof/>
        </w:rPr>
        <w:drawing>
          <wp:inline distT="0" distB="0" distL="0" distR="0">
            <wp:extent cx="1020536" cy="857250"/>
            <wp:effectExtent l="19050" t="0" r="8164" b="0"/>
            <wp:docPr id="35" name="Obrázok 35" descr="VÃ½sledok vyhÄ¾adÃ¡vania obrÃ¡zkov pre dopyt va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Ã½sledok vyhÄ¾adÃ¡vania obrÃ¡zkov pre dopyt varisto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84" cy="85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92E">
        <w:t xml:space="preserve">  </w:t>
      </w:r>
      <w:r w:rsidR="009F192E">
        <w:rPr>
          <w:noProof/>
        </w:rPr>
        <w:drawing>
          <wp:inline distT="0" distB="0" distL="0" distR="0">
            <wp:extent cx="1619250" cy="1246413"/>
            <wp:effectExtent l="19050" t="0" r="0" b="0"/>
            <wp:docPr id="38" name="Obrázok 38" descr="VÃ½sledok vyhÄ¾adÃ¡vania obrÃ¡zkov pre dopyt va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VÃ½sledok vyhÄ¾adÃ¡vania obrÃ¡zkov pre dopyt varisto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790" cy="125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94" w:rsidRDefault="00661494" w:rsidP="005B78B5">
      <w:pPr>
        <w:rPr>
          <w:rFonts w:ascii="Arial" w:hAnsi="Arial" w:cs="Arial"/>
          <w:b/>
          <w:color w:val="037716"/>
          <w:shd w:val="clear" w:color="auto" w:fill="FFFFFF"/>
          <w:vertAlign w:val="baseline"/>
        </w:rPr>
      </w:pPr>
    </w:p>
    <w:p w:rsidR="009F192E" w:rsidRDefault="00EF7B61" w:rsidP="005B78B5">
      <w:pPr>
        <w:rPr>
          <w:rFonts w:ascii="Arial" w:hAnsi="Arial" w:cs="Arial"/>
          <w:b/>
          <w:color w:val="037716"/>
          <w:shd w:val="clear" w:color="auto" w:fill="FFFFFF"/>
          <w:vertAlign w:val="baseline"/>
        </w:rPr>
      </w:pPr>
      <w:r w:rsidRPr="00EF7B61">
        <w:rPr>
          <w:rFonts w:ascii="Arial" w:hAnsi="Arial" w:cs="Arial"/>
          <w:b/>
          <w:color w:val="037716"/>
          <w:shd w:val="clear" w:color="auto" w:fill="FFFFFF"/>
          <w:vertAlign w:val="baseline"/>
        </w:rPr>
        <w:t>4)</w:t>
      </w:r>
      <w:r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SÚČIASTKY OVLÁDANÉ SVETLOM</w:t>
      </w:r>
      <w:r w:rsidR="00272A30"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</w:t>
      </w:r>
      <w:r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(ŽIARENÍM)</w:t>
      </w:r>
      <w:r w:rsidR="00272A30"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</w:t>
      </w:r>
    </w:p>
    <w:p w:rsidR="00272A30" w:rsidRPr="009F192E" w:rsidRDefault="00272A30" w:rsidP="005B78B5">
      <w:pPr>
        <w:rPr>
          <w:rFonts w:ascii="Arial" w:hAnsi="Arial" w:cs="Arial"/>
          <w:b/>
          <w:color w:val="037716"/>
          <w:shd w:val="clear" w:color="auto" w:fill="FFFFFF"/>
          <w:vertAlign w:val="baseline"/>
        </w:rPr>
      </w:pPr>
      <w:r>
        <w:rPr>
          <w:rFonts w:ascii="Arial" w:hAnsi="Arial" w:cs="Arial"/>
          <w:b/>
          <w:color w:val="037716"/>
          <w:shd w:val="clear" w:color="auto" w:fill="FFFFFF"/>
          <w:vertAlign w:val="baseline"/>
        </w:rPr>
        <w:t xml:space="preserve"> </w:t>
      </w:r>
      <w:r w:rsidRPr="00272A30">
        <w:rPr>
          <w:rFonts w:ascii="Arial" w:hAnsi="Arial" w:cs="Arial"/>
          <w:color w:val="002060"/>
          <w:shd w:val="clear" w:color="auto" w:fill="FFFFFF"/>
          <w:vertAlign w:val="baseline"/>
        </w:rPr>
        <w:t>a) FOTOREZISTOR</w:t>
      </w:r>
      <w:r w:rsidR="009F192E" w:rsidRPr="009F192E">
        <w:t xml:space="preserve"> </w:t>
      </w:r>
      <w:r w:rsidR="009F192E">
        <w:rPr>
          <w:noProof/>
        </w:rPr>
        <w:drawing>
          <wp:inline distT="0" distB="0" distL="0" distR="0">
            <wp:extent cx="1357423" cy="1123950"/>
            <wp:effectExtent l="19050" t="0" r="0" b="0"/>
            <wp:docPr id="41" name="Obrázok 41" descr="VÃ½sledok vyhÄ¾adÃ¡vania obrÃ¡zkov pre dopyt fotore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VÃ½sledok vyhÄ¾adÃ¡vania obrÃ¡zkov pre dopyt fotorezisto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38" cy="112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A30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9F192E">
        <w:rPr>
          <w:noProof/>
        </w:rPr>
        <w:drawing>
          <wp:inline distT="0" distB="0" distL="0" distR="0">
            <wp:extent cx="1201616" cy="990600"/>
            <wp:effectExtent l="19050" t="0" r="0" b="0"/>
            <wp:docPr id="44" name="Obrázok 44" descr="VÃ½sledok vyhÄ¾adÃ¡vania obrÃ¡zkov pre dopyt fotore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VÃ½sledok vyhÄ¾adÃ¡vania obrÃ¡zkov pre dopyt fotorezistor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367" cy="101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2A30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                                                                                     </w:t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Pr="00272A30">
        <w:rPr>
          <w:rFonts w:ascii="Arial" w:hAnsi="Arial" w:cs="Arial"/>
          <w:color w:val="002060"/>
          <w:shd w:val="clear" w:color="auto" w:fill="FFFFFF"/>
          <w:vertAlign w:val="baseline"/>
        </w:rPr>
        <w:t>b) FOTOTRANZISTOR</w:t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9F192E">
        <w:rPr>
          <w:noProof/>
        </w:rPr>
        <w:drawing>
          <wp:inline distT="0" distB="0" distL="0" distR="0">
            <wp:extent cx="1276350" cy="1276350"/>
            <wp:effectExtent l="19050" t="0" r="0" b="0"/>
            <wp:docPr id="47" name="Obrázok 47" descr="VÃ½sledok vyhÄ¾adÃ¡vania obrÃ¡zkov pre dopyt foto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VÃ½sledok vyhÄ¾adÃ¡vania obrÃ¡zkov pre dopyt fototranzisto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92E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</w:t>
      </w:r>
      <w:r w:rsidR="00AA6AE5">
        <w:rPr>
          <w:noProof/>
        </w:rPr>
        <w:drawing>
          <wp:inline distT="0" distB="0" distL="0" distR="0">
            <wp:extent cx="1733550" cy="1300163"/>
            <wp:effectExtent l="19050" t="0" r="0" b="0"/>
            <wp:docPr id="50" name="Obrázok 50" descr="VÃ½sledok vyhÄ¾adÃ¡vania obrÃ¡zkov pre dopyt fototranz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VÃ½sledok vyhÄ¾adÃ¡vania obrÃ¡zkov pre dopyt fototranzistor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00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A30" w:rsidRDefault="00272A30" w:rsidP="005B78B5">
      <w:pPr>
        <w:rPr>
          <w:rFonts w:ascii="Arial" w:hAnsi="Arial" w:cs="Arial"/>
          <w:color w:val="002060"/>
          <w:shd w:val="clear" w:color="auto" w:fill="FFFFFF"/>
          <w:vertAlign w:val="baseline"/>
        </w:rPr>
      </w:pPr>
      <w:r>
        <w:rPr>
          <w:rFonts w:ascii="Arial" w:hAnsi="Arial" w:cs="Arial"/>
          <w:color w:val="002060"/>
          <w:shd w:val="clear" w:color="auto" w:fill="FFFFFF"/>
          <w:vertAlign w:val="baseline"/>
        </w:rPr>
        <w:t>c) FOTOTYRISTOR</w:t>
      </w:r>
      <w:r w:rsidR="00AA6AE5" w:rsidRPr="00AA6AE5">
        <w:t xml:space="preserve"> </w:t>
      </w:r>
      <w:r w:rsidR="00AA6AE5">
        <w:rPr>
          <w:noProof/>
        </w:rPr>
        <w:drawing>
          <wp:inline distT="0" distB="0" distL="0" distR="0">
            <wp:extent cx="1266428" cy="914400"/>
            <wp:effectExtent l="19050" t="0" r="0" b="0"/>
            <wp:docPr id="53" name="Obrázok 53" descr="VÃ½sledok vyhÄ¾adÃ¡vania obrÃ¡zkov pre dopyt fototyri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VÃ½sledok vyhÄ¾adÃ¡vania obrÃ¡zkov pre dopyt fototyristor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919" cy="91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A30" w:rsidRPr="00272A30" w:rsidRDefault="00272A30" w:rsidP="005B78B5">
      <w:pPr>
        <w:rPr>
          <w:rFonts w:ascii="Arial" w:hAnsi="Arial" w:cs="Arial"/>
          <w:color w:val="002060"/>
          <w:vertAlign w:val="baseline"/>
        </w:rPr>
      </w:pPr>
      <w:r>
        <w:rPr>
          <w:rFonts w:ascii="Arial" w:hAnsi="Arial" w:cs="Arial"/>
          <w:color w:val="002060"/>
          <w:shd w:val="clear" w:color="auto" w:fill="FFFFFF"/>
          <w:vertAlign w:val="baseline"/>
        </w:rPr>
        <w:t>d) OPTRÓN</w:t>
      </w:r>
      <w:r w:rsidR="00AA6AE5">
        <w:rPr>
          <w:rFonts w:ascii="Arial" w:hAnsi="Arial" w:cs="Arial"/>
          <w:color w:val="002060"/>
          <w:shd w:val="clear" w:color="auto" w:fill="FFFFFF"/>
          <w:vertAlign w:val="baseline"/>
        </w:rPr>
        <w:t xml:space="preserve">     </w:t>
      </w:r>
      <w:r w:rsidR="00AA6AE5">
        <w:rPr>
          <w:noProof/>
        </w:rPr>
        <w:drawing>
          <wp:inline distT="0" distB="0" distL="0" distR="0">
            <wp:extent cx="1702595" cy="1238250"/>
            <wp:effectExtent l="19050" t="0" r="0" b="0"/>
            <wp:docPr id="56" name="Obrázok 56" descr="VÃ½sledok vyhÄ¾adÃ¡vania obrÃ¡zkov pre dopyt optr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VÃ½sledok vyhÄ¾adÃ¡vania obrÃ¡zkov pre dopyt optrÃ³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59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6AE5" w:rsidRPr="00AA6AE5">
        <w:t xml:space="preserve"> </w:t>
      </w:r>
      <w:r w:rsidR="00AA6AE5">
        <w:rPr>
          <w:noProof/>
        </w:rPr>
        <w:drawing>
          <wp:inline distT="0" distB="0" distL="0" distR="0">
            <wp:extent cx="2184402" cy="1228725"/>
            <wp:effectExtent l="19050" t="0" r="6348" b="0"/>
            <wp:docPr id="59" name="Obrázok 59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07" cy="1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61" w:rsidRDefault="00EF7B61">
      <w:pPr>
        <w:rPr>
          <w:rFonts w:ascii="Arial" w:hAnsi="Arial" w:cs="Arial"/>
          <w:color w:val="002060"/>
          <w:vertAlign w:val="baseline"/>
        </w:rPr>
      </w:pPr>
    </w:p>
    <w:p w:rsidR="00402362" w:rsidRPr="002C1AEC" w:rsidRDefault="00402362" w:rsidP="00402362">
      <w:pPr>
        <w:rPr>
          <w:color w:val="auto"/>
        </w:rPr>
      </w:pPr>
      <w:r w:rsidRPr="002C1AEC">
        <w:rPr>
          <w:b/>
          <w:color w:val="002060"/>
          <w:sz w:val="32"/>
          <w:szCs w:val="32"/>
          <w:vertAlign w:val="baseline"/>
        </w:rPr>
        <w:t xml:space="preserve">DIAK </w:t>
      </w:r>
      <w:r w:rsidRPr="002C1AEC">
        <w:rPr>
          <w:b/>
          <w:color w:val="auto"/>
          <w:sz w:val="32"/>
          <w:szCs w:val="32"/>
          <w:vertAlign w:val="baseline"/>
        </w:rPr>
        <w:t xml:space="preserve">– </w:t>
      </w:r>
      <w:r w:rsidRPr="002C1AEC">
        <w:rPr>
          <w:color w:val="auto"/>
          <w:vertAlign w:val="baseline"/>
        </w:rPr>
        <w:t>je trojvrstvová polovodičová spínacia súčiastka. Jej zopnutie je riadené vonkajším napätím = napäťový spínač</w:t>
      </w:r>
      <w:r w:rsidRPr="002C1AEC">
        <w:rPr>
          <w:color w:val="auto"/>
        </w:rPr>
        <w:t xml:space="preserve">. </w:t>
      </w:r>
    </w:p>
    <w:p w:rsidR="00402362" w:rsidRPr="002C1AEC" w:rsidRDefault="00402362" w:rsidP="00402362">
      <w:pPr>
        <w:rPr>
          <w:color w:val="auto"/>
          <w:vertAlign w:val="baseline"/>
        </w:rPr>
      </w:pPr>
      <w:r w:rsidRPr="002C1AEC">
        <w:rPr>
          <w:color w:val="auto"/>
          <w:vertAlign w:val="baseline"/>
        </w:rPr>
        <w:t>Používa sa ako pomocná súčiastka, napr. na spínanie tyristorov a </w:t>
      </w:r>
      <w:proofErr w:type="spellStart"/>
      <w:r w:rsidRPr="002C1AEC">
        <w:rPr>
          <w:color w:val="auto"/>
          <w:vertAlign w:val="baseline"/>
        </w:rPr>
        <w:t>triakov</w:t>
      </w:r>
      <w:proofErr w:type="spellEnd"/>
      <w:r w:rsidRPr="002C1AEC">
        <w:rPr>
          <w:color w:val="auto"/>
          <w:vertAlign w:val="baseline"/>
        </w:rPr>
        <w:t xml:space="preserve">, alebo ako </w:t>
      </w:r>
      <w:proofErr w:type="spellStart"/>
      <w:r w:rsidRPr="002C1AEC">
        <w:rPr>
          <w:color w:val="auto"/>
          <w:vertAlign w:val="baseline"/>
        </w:rPr>
        <w:t>prepäťová</w:t>
      </w:r>
      <w:proofErr w:type="spellEnd"/>
      <w:r w:rsidRPr="002C1AEC">
        <w:rPr>
          <w:color w:val="auto"/>
          <w:vertAlign w:val="baseline"/>
        </w:rPr>
        <w:t xml:space="preserve"> ochrana.</w:t>
      </w:r>
    </w:p>
    <w:p w:rsidR="00402362" w:rsidRPr="002C1AEC" w:rsidRDefault="00402362" w:rsidP="00402362">
      <w:pPr>
        <w:rPr>
          <w:color w:val="auto"/>
          <w:vertAlign w:val="baseline"/>
        </w:rPr>
      </w:pPr>
      <w:r w:rsidRPr="002C1AEC">
        <w:rPr>
          <w:b/>
          <w:color w:val="002060"/>
          <w:vertAlign w:val="baseline"/>
        </w:rPr>
        <w:t xml:space="preserve">TRIAK – </w:t>
      </w:r>
      <w:r w:rsidRPr="002C1AEC">
        <w:rPr>
          <w:color w:val="auto"/>
          <w:vertAlign w:val="baseline"/>
        </w:rPr>
        <w:t xml:space="preserve">je </w:t>
      </w:r>
      <w:r>
        <w:rPr>
          <w:color w:val="auto"/>
          <w:vertAlign w:val="baseline"/>
        </w:rPr>
        <w:t>špeciálny</w:t>
      </w:r>
      <w:r w:rsidRPr="002C1AEC">
        <w:rPr>
          <w:color w:val="auto"/>
          <w:vertAlign w:val="baseline"/>
        </w:rPr>
        <w:t xml:space="preserve"> variant</w:t>
      </w:r>
      <w:r>
        <w:rPr>
          <w:color w:val="auto"/>
          <w:vertAlign w:val="baseline"/>
        </w:rPr>
        <w:t xml:space="preserve"> obojsmerného tyristoru pre spínanie oboch polarít = striedavý spínač, pre menšie výkony.</w:t>
      </w:r>
    </w:p>
    <w:p w:rsidR="00402362" w:rsidRPr="002C1AEC" w:rsidRDefault="00402362" w:rsidP="00402362">
      <w:pPr>
        <w:rPr>
          <w:rFonts w:ascii="Arial" w:hAnsi="Arial" w:cs="Arial"/>
          <w:b/>
          <w:color w:val="002060"/>
          <w:sz w:val="32"/>
          <w:szCs w:val="32"/>
          <w:vertAlign w:val="baseline"/>
        </w:rPr>
      </w:pPr>
    </w:p>
    <w:p w:rsidR="00402362" w:rsidRDefault="00402362">
      <w:pPr>
        <w:rPr>
          <w:rFonts w:ascii="Arial" w:hAnsi="Arial" w:cs="Arial"/>
          <w:color w:val="002060"/>
          <w:vertAlign w:val="baseline"/>
        </w:rPr>
      </w:pPr>
    </w:p>
    <w:p w:rsidR="00402362" w:rsidRDefault="00402362">
      <w:pPr>
        <w:rPr>
          <w:rFonts w:ascii="Arial" w:hAnsi="Arial" w:cs="Arial"/>
          <w:color w:val="002060"/>
          <w:vertAlign w:val="baseline"/>
        </w:rPr>
      </w:pPr>
      <w:r w:rsidRPr="00402362">
        <w:rPr>
          <w:rFonts w:ascii="Arial" w:hAnsi="Arial" w:cs="Arial"/>
          <w:color w:val="002060"/>
          <w:vertAlign w:val="baseline"/>
        </w:rPr>
        <w:t>/www.youtube.com/watch?v=kUbWC6e_e20</w:t>
      </w:r>
    </w:p>
    <w:p w:rsidR="0078746B" w:rsidRDefault="0078746B">
      <w:pPr>
        <w:rPr>
          <w:rFonts w:ascii="Arial" w:hAnsi="Arial" w:cs="Arial"/>
          <w:color w:val="002060"/>
          <w:vertAlign w:val="baseline"/>
        </w:rPr>
      </w:pPr>
    </w:p>
    <w:p w:rsidR="0078746B" w:rsidRPr="00272A30" w:rsidRDefault="0078746B">
      <w:pPr>
        <w:rPr>
          <w:rFonts w:ascii="Arial" w:hAnsi="Arial" w:cs="Arial"/>
          <w:color w:val="002060"/>
          <w:vertAlign w:val="baseline"/>
        </w:rPr>
      </w:pPr>
    </w:p>
    <w:sectPr w:rsidR="0078746B" w:rsidRPr="00272A30" w:rsidSect="0078746B"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8B5"/>
    <w:rsid w:val="000911F0"/>
    <w:rsid w:val="00155948"/>
    <w:rsid w:val="001665D9"/>
    <w:rsid w:val="00272A30"/>
    <w:rsid w:val="00364B97"/>
    <w:rsid w:val="00402362"/>
    <w:rsid w:val="005756BE"/>
    <w:rsid w:val="005B78B5"/>
    <w:rsid w:val="00623B45"/>
    <w:rsid w:val="00661494"/>
    <w:rsid w:val="0078746B"/>
    <w:rsid w:val="0084102A"/>
    <w:rsid w:val="009F192E"/>
    <w:rsid w:val="00AA6AE5"/>
    <w:rsid w:val="00C071E3"/>
    <w:rsid w:val="00CF30B1"/>
    <w:rsid w:val="00EE7A4D"/>
    <w:rsid w:val="00E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78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78B5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78746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2018-10-17T19:18:00Z</dcterms:created>
  <dcterms:modified xsi:type="dcterms:W3CDTF">2019-03-22T01:45:00Z</dcterms:modified>
</cp:coreProperties>
</file>